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47F" w:rsidRPr="00AE75BA" w:rsidRDefault="0041747F" w:rsidP="0041747F">
      <w:pPr>
        <w:pStyle w:val="Title"/>
      </w:pPr>
    </w:p>
    <w:p w:rsidR="0041747F" w:rsidRPr="00AE75BA" w:rsidRDefault="0041747F" w:rsidP="0041747F">
      <w:pPr>
        <w:pStyle w:val="Title"/>
      </w:pPr>
      <w:bookmarkStart w:id="0" w:name="_Ref37846119"/>
      <w:bookmarkEnd w:id="0"/>
    </w:p>
    <w:p w:rsidR="0041747F" w:rsidRPr="00AE75BA" w:rsidRDefault="0041747F" w:rsidP="0041747F">
      <w:pPr>
        <w:pStyle w:val="Title"/>
      </w:pPr>
      <w:r w:rsidRPr="00AE75BA">
        <w:rPr>
          <w:noProof/>
          <w:lang w:eastAsia="ja-JP"/>
        </w:rPr>
        <w:drawing>
          <wp:inline distT="0" distB="0" distL="0" distR="0">
            <wp:extent cx="3347142" cy="2047875"/>
            <wp:effectExtent l="19050" t="0" r="5658" b="0"/>
            <wp:docPr id="21" name="Picture 6" descr="C:\Users\GilbertonP\Desktop\ICARE\ICARE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lbertonP\Desktop\ICARE\ICARE - logo.jpg"/>
                    <pic:cNvPicPr>
                      <a:picLocks noChangeAspect="1" noChangeArrowheads="1"/>
                    </pic:cNvPicPr>
                  </pic:nvPicPr>
                  <pic:blipFill>
                    <a:blip r:embed="rId11" cstate="print"/>
                    <a:srcRect/>
                    <a:stretch>
                      <a:fillRect/>
                    </a:stretch>
                  </pic:blipFill>
                  <pic:spPr bwMode="auto">
                    <a:xfrm>
                      <a:off x="0" y="0"/>
                      <a:ext cx="3346708" cy="2047609"/>
                    </a:xfrm>
                    <a:prstGeom prst="rect">
                      <a:avLst/>
                    </a:prstGeom>
                    <a:noFill/>
                    <a:ln w="9525">
                      <a:noFill/>
                      <a:miter lim="800000"/>
                      <a:headEnd/>
                      <a:tailEnd/>
                    </a:ln>
                  </pic:spPr>
                </pic:pic>
              </a:graphicData>
            </a:graphic>
          </wp:inline>
        </w:drawing>
      </w:r>
    </w:p>
    <w:p w:rsidR="0041747F" w:rsidRPr="00AE75BA" w:rsidRDefault="0041747F" w:rsidP="0041747F">
      <w:pPr>
        <w:pStyle w:val="Title"/>
      </w:pPr>
    </w:p>
    <w:p w:rsidR="0041747F" w:rsidRPr="00AE75BA" w:rsidRDefault="0041747F" w:rsidP="0041747F">
      <w:pPr>
        <w:pStyle w:val="Title"/>
      </w:pPr>
    </w:p>
    <w:p w:rsidR="0041747F" w:rsidRPr="00AE75BA" w:rsidRDefault="0041747F" w:rsidP="0041747F">
      <w:pPr>
        <w:pStyle w:val="Title"/>
      </w:pPr>
    </w:p>
    <w:p w:rsidR="0041747F" w:rsidRPr="00AE75BA" w:rsidRDefault="0041747F" w:rsidP="0041747F">
      <w:pPr>
        <w:pStyle w:val="Title"/>
      </w:pPr>
    </w:p>
    <w:p w:rsidR="0041747F" w:rsidRPr="00AE75BA" w:rsidRDefault="0041747F" w:rsidP="0041747F">
      <w:pPr>
        <w:pStyle w:val="Title"/>
      </w:pPr>
    </w:p>
    <w:p w:rsidR="0041747F" w:rsidRPr="00AE75BA" w:rsidRDefault="0082772E" w:rsidP="0041747F">
      <w:pPr>
        <w:pStyle w:val="Title"/>
      </w:pPr>
      <w:fldSimple w:instr=" DOCPROPERTY  Deliverable  \* MERGEFORMAT ">
        <w:r w:rsidR="00626E23" w:rsidRPr="00AE75BA">
          <w:t>D</w:t>
        </w:r>
        <w:r w:rsidR="00523F1C" w:rsidRPr="00AE75BA">
          <w:t>3</w:t>
        </w:r>
        <w:r w:rsidR="00626E23" w:rsidRPr="00AE75BA">
          <w:t>.1</w:t>
        </w:r>
      </w:fldSimple>
      <w:r w:rsidR="0041747F" w:rsidRPr="00AE75BA">
        <w:t>.1 Home Architecture</w:t>
      </w:r>
    </w:p>
    <w:p w:rsidR="0041747F" w:rsidRPr="00AE75BA" w:rsidRDefault="0041747F" w:rsidP="0041747F">
      <w:pPr>
        <w:pStyle w:val="Title"/>
      </w:pPr>
    </w:p>
    <w:p w:rsidR="0041747F" w:rsidRPr="00AE75BA" w:rsidRDefault="0041747F" w:rsidP="0041747F">
      <w:pPr>
        <w:pStyle w:val="Title"/>
      </w:pPr>
    </w:p>
    <w:p w:rsidR="0041747F" w:rsidRPr="00AE75BA" w:rsidRDefault="0041747F" w:rsidP="0041747F">
      <w:pPr>
        <w:pStyle w:val="Title"/>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6" w:type="dxa"/>
          <w:right w:w="66" w:type="dxa"/>
        </w:tblCellMar>
        <w:tblLook w:val="0000"/>
      </w:tblPr>
      <w:tblGrid>
        <w:gridCol w:w="2160"/>
        <w:gridCol w:w="2691"/>
        <w:gridCol w:w="1330"/>
        <w:gridCol w:w="2459"/>
      </w:tblGrid>
      <w:tr w:rsidR="0041747F" w:rsidRPr="00AE75BA" w:rsidTr="009032EC">
        <w:trPr>
          <w:trHeight w:val="453"/>
        </w:trPr>
        <w:tc>
          <w:tcPr>
            <w:tcW w:w="2160" w:type="dxa"/>
            <w:shd w:val="clear" w:color="auto" w:fill="0000FF"/>
            <w:vAlign w:val="center"/>
          </w:tcPr>
          <w:p w:rsidR="0041747F" w:rsidRPr="00AE75BA" w:rsidRDefault="0041747F" w:rsidP="009032EC">
            <w:pPr>
              <w:pStyle w:val="Titredetableau"/>
              <w:rPr>
                <w:color w:val="FFFFFF"/>
              </w:rPr>
            </w:pPr>
            <w:r w:rsidRPr="00AE75BA">
              <w:rPr>
                <w:color w:val="FFFFFF"/>
              </w:rPr>
              <w:t>Action</w:t>
            </w:r>
          </w:p>
        </w:tc>
        <w:tc>
          <w:tcPr>
            <w:tcW w:w="2691" w:type="dxa"/>
            <w:shd w:val="clear" w:color="auto" w:fill="0000FF"/>
            <w:vAlign w:val="center"/>
          </w:tcPr>
          <w:p w:rsidR="0041747F" w:rsidRPr="00AE75BA" w:rsidRDefault="0041747F" w:rsidP="009032EC">
            <w:pPr>
              <w:pStyle w:val="Titredetableau"/>
              <w:rPr>
                <w:color w:val="FFFFFF"/>
              </w:rPr>
            </w:pPr>
            <w:r w:rsidRPr="00AE75BA">
              <w:rPr>
                <w:color w:val="FFFFFF"/>
              </w:rPr>
              <w:t>Name</w:t>
            </w:r>
          </w:p>
        </w:tc>
        <w:tc>
          <w:tcPr>
            <w:tcW w:w="1330" w:type="dxa"/>
            <w:shd w:val="clear" w:color="auto" w:fill="0000FF"/>
            <w:vAlign w:val="center"/>
          </w:tcPr>
          <w:p w:rsidR="0041747F" w:rsidRPr="00AE75BA" w:rsidRDefault="0041747F" w:rsidP="009032EC">
            <w:pPr>
              <w:pStyle w:val="Titredetableau"/>
              <w:rPr>
                <w:color w:val="FFFFFF"/>
              </w:rPr>
            </w:pPr>
            <w:r w:rsidRPr="00AE75BA">
              <w:rPr>
                <w:color w:val="FFFFFF"/>
              </w:rPr>
              <w:t>Date</w:t>
            </w:r>
          </w:p>
        </w:tc>
        <w:tc>
          <w:tcPr>
            <w:tcW w:w="2459" w:type="dxa"/>
            <w:shd w:val="clear" w:color="auto" w:fill="0000FF"/>
            <w:vAlign w:val="center"/>
          </w:tcPr>
          <w:p w:rsidR="0041747F" w:rsidRPr="00AE75BA" w:rsidRDefault="0041747F" w:rsidP="009032EC">
            <w:pPr>
              <w:pStyle w:val="Titredetableau"/>
              <w:rPr>
                <w:color w:val="FFFFFF"/>
              </w:rPr>
            </w:pPr>
            <w:r w:rsidRPr="00AE75BA">
              <w:rPr>
                <w:color w:val="FFFFFF"/>
              </w:rPr>
              <w:t>Approbation</w:t>
            </w:r>
          </w:p>
        </w:tc>
      </w:tr>
      <w:tr w:rsidR="0041747F" w:rsidRPr="00AE75BA" w:rsidTr="009032EC">
        <w:trPr>
          <w:cantSplit/>
          <w:trHeight w:val="567"/>
        </w:trPr>
        <w:tc>
          <w:tcPr>
            <w:tcW w:w="2160" w:type="dxa"/>
            <w:vAlign w:val="center"/>
          </w:tcPr>
          <w:p w:rsidR="0041747F" w:rsidRPr="00AE75BA" w:rsidRDefault="0041747F" w:rsidP="009032EC">
            <w:pPr>
              <w:pStyle w:val="Corpsdetableau"/>
              <w:rPr>
                <w:sz w:val="20"/>
              </w:rPr>
            </w:pPr>
            <w:r w:rsidRPr="00AE75BA">
              <w:rPr>
                <w:sz w:val="20"/>
              </w:rPr>
              <w:t>Author</w:t>
            </w:r>
          </w:p>
        </w:tc>
        <w:tc>
          <w:tcPr>
            <w:tcW w:w="2691" w:type="dxa"/>
            <w:vAlign w:val="center"/>
          </w:tcPr>
          <w:p w:rsidR="0041747F" w:rsidRPr="00AE75BA" w:rsidRDefault="0041747F" w:rsidP="009032EC">
            <w:pPr>
              <w:pStyle w:val="Corpsdetableau"/>
              <w:rPr>
                <w:sz w:val="20"/>
              </w:rPr>
            </w:pPr>
            <w:r w:rsidRPr="00AE75BA">
              <w:rPr>
                <w:sz w:val="20"/>
              </w:rPr>
              <w:t>Philippe Gilberton</w:t>
            </w:r>
          </w:p>
        </w:tc>
        <w:tc>
          <w:tcPr>
            <w:tcW w:w="1330" w:type="dxa"/>
            <w:vAlign w:val="center"/>
          </w:tcPr>
          <w:p w:rsidR="0041747F" w:rsidRPr="00AE75BA" w:rsidRDefault="0041747F" w:rsidP="009032EC">
            <w:pPr>
              <w:pStyle w:val="Corpsdetableau"/>
              <w:rPr>
                <w:sz w:val="20"/>
              </w:rPr>
            </w:pPr>
          </w:p>
        </w:tc>
        <w:tc>
          <w:tcPr>
            <w:tcW w:w="2459" w:type="dxa"/>
            <w:vAlign w:val="center"/>
          </w:tcPr>
          <w:p w:rsidR="0041747F" w:rsidRPr="00AE75BA" w:rsidRDefault="0041747F" w:rsidP="009032EC">
            <w:pPr>
              <w:pStyle w:val="Corpsdetableau"/>
              <w:rPr>
                <w:sz w:val="20"/>
              </w:rPr>
            </w:pPr>
          </w:p>
        </w:tc>
      </w:tr>
      <w:tr w:rsidR="0041747F" w:rsidRPr="00AE75BA" w:rsidTr="009032EC">
        <w:trPr>
          <w:cantSplit/>
          <w:trHeight w:val="567"/>
        </w:trPr>
        <w:tc>
          <w:tcPr>
            <w:tcW w:w="2160" w:type="dxa"/>
            <w:vAlign w:val="center"/>
          </w:tcPr>
          <w:p w:rsidR="0041747F" w:rsidRPr="00AE75BA" w:rsidRDefault="0041747F" w:rsidP="009032EC">
            <w:pPr>
              <w:pStyle w:val="Corpsdetableau"/>
              <w:rPr>
                <w:sz w:val="20"/>
              </w:rPr>
            </w:pPr>
            <w:r w:rsidRPr="00AE75BA">
              <w:rPr>
                <w:sz w:val="20"/>
              </w:rPr>
              <w:t>Approved by</w:t>
            </w:r>
          </w:p>
        </w:tc>
        <w:tc>
          <w:tcPr>
            <w:tcW w:w="2691" w:type="dxa"/>
            <w:vAlign w:val="center"/>
          </w:tcPr>
          <w:p w:rsidR="0041747F" w:rsidRPr="00AE75BA" w:rsidRDefault="0082772E" w:rsidP="009032EC">
            <w:pPr>
              <w:pStyle w:val="Guidederdaction"/>
              <w:rPr>
                <w:i w:val="0"/>
              </w:rPr>
            </w:pPr>
            <w:fldSimple w:instr=" AUTHOR   \* MERGEFORMAT ">
              <w:r w:rsidR="00626E23" w:rsidRPr="00AE75BA">
                <w:rPr>
                  <w:i w:val="0"/>
                  <w:noProof/>
                </w:rPr>
                <w:t>Damien Alliez</w:t>
              </w:r>
            </w:fldSimple>
          </w:p>
        </w:tc>
        <w:tc>
          <w:tcPr>
            <w:tcW w:w="1330" w:type="dxa"/>
            <w:vAlign w:val="center"/>
          </w:tcPr>
          <w:p w:rsidR="0041747F" w:rsidRPr="00AE75BA" w:rsidRDefault="0041747F" w:rsidP="009032EC">
            <w:pPr>
              <w:pStyle w:val="Corpsdetableau"/>
              <w:rPr>
                <w:sz w:val="20"/>
              </w:rPr>
            </w:pPr>
          </w:p>
        </w:tc>
        <w:tc>
          <w:tcPr>
            <w:tcW w:w="2459" w:type="dxa"/>
            <w:vAlign w:val="center"/>
          </w:tcPr>
          <w:p w:rsidR="0041747F" w:rsidRPr="00AE75BA" w:rsidRDefault="0041747F" w:rsidP="009032EC">
            <w:pPr>
              <w:pStyle w:val="Corpsdetableau"/>
              <w:rPr>
                <w:sz w:val="20"/>
              </w:rPr>
            </w:pPr>
          </w:p>
        </w:tc>
      </w:tr>
      <w:tr w:rsidR="0041747F" w:rsidRPr="00AE75BA" w:rsidTr="009032EC">
        <w:trPr>
          <w:cantSplit/>
          <w:trHeight w:val="567"/>
        </w:trPr>
        <w:tc>
          <w:tcPr>
            <w:tcW w:w="2160" w:type="dxa"/>
            <w:vAlign w:val="center"/>
          </w:tcPr>
          <w:p w:rsidR="0041747F" w:rsidRPr="00AE75BA" w:rsidRDefault="0041747F" w:rsidP="009032EC">
            <w:pPr>
              <w:pStyle w:val="Corpsdetableau"/>
              <w:rPr>
                <w:sz w:val="20"/>
              </w:rPr>
            </w:pPr>
            <w:r w:rsidRPr="00AE75BA">
              <w:rPr>
                <w:sz w:val="20"/>
              </w:rPr>
              <w:t>Approved by</w:t>
            </w:r>
          </w:p>
        </w:tc>
        <w:tc>
          <w:tcPr>
            <w:tcW w:w="2691" w:type="dxa"/>
            <w:vAlign w:val="center"/>
          </w:tcPr>
          <w:p w:rsidR="0041747F" w:rsidRPr="00AE75BA" w:rsidRDefault="0041747F" w:rsidP="009032EC">
            <w:pPr>
              <w:pStyle w:val="Guidederdaction"/>
            </w:pPr>
            <w:r w:rsidRPr="00AE75BA">
              <w:t>Project Coordinator</w:t>
            </w:r>
          </w:p>
        </w:tc>
        <w:tc>
          <w:tcPr>
            <w:tcW w:w="1330" w:type="dxa"/>
            <w:vAlign w:val="center"/>
          </w:tcPr>
          <w:p w:rsidR="0041747F" w:rsidRPr="00AE75BA" w:rsidRDefault="0041747F" w:rsidP="009032EC">
            <w:pPr>
              <w:pStyle w:val="Corpsdetableau"/>
              <w:rPr>
                <w:sz w:val="20"/>
              </w:rPr>
            </w:pPr>
          </w:p>
        </w:tc>
        <w:tc>
          <w:tcPr>
            <w:tcW w:w="2459" w:type="dxa"/>
            <w:vAlign w:val="center"/>
          </w:tcPr>
          <w:p w:rsidR="0041747F" w:rsidRPr="00AE75BA" w:rsidRDefault="0041747F" w:rsidP="009032EC">
            <w:pPr>
              <w:pStyle w:val="Corpsdetableau"/>
              <w:rPr>
                <w:sz w:val="20"/>
              </w:rPr>
            </w:pPr>
          </w:p>
        </w:tc>
      </w:tr>
    </w:tbl>
    <w:p w:rsidR="0041747F" w:rsidRPr="00AE75BA" w:rsidRDefault="0041747F" w:rsidP="0041747F"/>
    <w:p w:rsidR="0041747F" w:rsidRPr="00AE75BA" w:rsidRDefault="0041747F" w:rsidP="0041747F">
      <w:pPr>
        <w:pStyle w:val="Title"/>
      </w:pPr>
      <w:r w:rsidRPr="00AE75BA">
        <w:br w:type="page"/>
      </w:r>
    </w:p>
    <w:p w:rsidR="0041747F" w:rsidRPr="00AE75BA" w:rsidRDefault="0041747F" w:rsidP="0041747F">
      <w:pPr>
        <w:pStyle w:val="Title"/>
      </w:pPr>
      <w:r w:rsidRPr="00AE75BA">
        <w:lastRenderedPageBreak/>
        <w:t>History</w:t>
      </w:r>
    </w:p>
    <w:p w:rsidR="0041747F" w:rsidRPr="00AE75BA" w:rsidRDefault="0041747F" w:rsidP="0041747F">
      <w:pPr>
        <w:pStyle w:val="BodyText"/>
      </w:pPr>
    </w:p>
    <w:p w:rsidR="0041747F" w:rsidRPr="00AE75BA" w:rsidRDefault="0041747F" w:rsidP="0041747F">
      <w:pPr>
        <w:pStyle w:val="Tit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04"/>
        <w:gridCol w:w="2127"/>
        <w:gridCol w:w="1689"/>
        <w:gridCol w:w="4122"/>
      </w:tblGrid>
      <w:tr w:rsidR="0041747F" w:rsidRPr="00AE75BA" w:rsidTr="009032EC">
        <w:tc>
          <w:tcPr>
            <w:tcW w:w="1204" w:type="dxa"/>
            <w:shd w:val="clear" w:color="auto" w:fill="0000FF"/>
            <w:vAlign w:val="center"/>
          </w:tcPr>
          <w:p w:rsidR="0041747F" w:rsidRPr="00AE75BA" w:rsidRDefault="0041747F" w:rsidP="009032EC">
            <w:pPr>
              <w:pStyle w:val="Titredetableau"/>
              <w:rPr>
                <w:color w:val="FFFFFF"/>
              </w:rPr>
            </w:pPr>
            <w:r w:rsidRPr="00AE75BA">
              <w:rPr>
                <w:color w:val="FFFFFF"/>
              </w:rPr>
              <w:t>Date</w:t>
            </w:r>
          </w:p>
        </w:tc>
        <w:tc>
          <w:tcPr>
            <w:tcW w:w="2127" w:type="dxa"/>
            <w:shd w:val="clear" w:color="auto" w:fill="0000FF"/>
            <w:vAlign w:val="center"/>
          </w:tcPr>
          <w:p w:rsidR="0041747F" w:rsidRPr="00AE75BA" w:rsidRDefault="0041747F" w:rsidP="009032EC">
            <w:pPr>
              <w:pStyle w:val="Titredetableau"/>
              <w:rPr>
                <w:color w:val="FFFFFF"/>
              </w:rPr>
            </w:pPr>
            <w:r w:rsidRPr="00AE75BA">
              <w:rPr>
                <w:color w:val="FFFFFF"/>
              </w:rPr>
              <w:t>Version &amp; Status</w:t>
            </w:r>
          </w:p>
        </w:tc>
        <w:tc>
          <w:tcPr>
            <w:tcW w:w="1689" w:type="dxa"/>
            <w:shd w:val="clear" w:color="auto" w:fill="0000FF"/>
            <w:vAlign w:val="center"/>
          </w:tcPr>
          <w:p w:rsidR="0041747F" w:rsidRPr="00AE75BA" w:rsidRDefault="0041747F" w:rsidP="009032EC">
            <w:pPr>
              <w:pStyle w:val="Titredetableau"/>
              <w:rPr>
                <w:color w:val="FFFFFF"/>
              </w:rPr>
            </w:pPr>
            <w:r w:rsidRPr="00AE75BA">
              <w:rPr>
                <w:color w:val="FFFFFF"/>
              </w:rPr>
              <w:t>Author</w:t>
            </w:r>
          </w:p>
        </w:tc>
        <w:tc>
          <w:tcPr>
            <w:tcW w:w="4122" w:type="dxa"/>
            <w:shd w:val="clear" w:color="auto" w:fill="0000FF"/>
            <w:vAlign w:val="center"/>
          </w:tcPr>
          <w:p w:rsidR="0041747F" w:rsidRPr="00AE75BA" w:rsidRDefault="0041747F" w:rsidP="009032EC">
            <w:pPr>
              <w:pStyle w:val="Titredetableau"/>
              <w:rPr>
                <w:color w:val="FFFFFF"/>
              </w:rPr>
            </w:pPr>
            <w:r w:rsidRPr="00AE75BA">
              <w:rPr>
                <w:color w:val="FFFFFF"/>
              </w:rPr>
              <w:t>Modifications</w:t>
            </w:r>
          </w:p>
        </w:tc>
      </w:tr>
      <w:tr w:rsidR="0041747F" w:rsidRPr="00AE75BA" w:rsidTr="009032EC">
        <w:tc>
          <w:tcPr>
            <w:tcW w:w="1204" w:type="dxa"/>
            <w:vAlign w:val="center"/>
          </w:tcPr>
          <w:p w:rsidR="0041747F" w:rsidRPr="00AE75BA" w:rsidRDefault="0041747F" w:rsidP="009032EC">
            <w:pPr>
              <w:pStyle w:val="Corpsdetableau"/>
              <w:rPr>
                <w:sz w:val="18"/>
              </w:rPr>
            </w:pPr>
            <w:r w:rsidRPr="00AE75BA">
              <w:rPr>
                <w:sz w:val="18"/>
              </w:rPr>
              <w:t>21/1/2013</w:t>
            </w:r>
          </w:p>
        </w:tc>
        <w:tc>
          <w:tcPr>
            <w:tcW w:w="2127" w:type="dxa"/>
            <w:vAlign w:val="center"/>
          </w:tcPr>
          <w:p w:rsidR="0041747F" w:rsidRPr="00AE75BA" w:rsidRDefault="0041747F" w:rsidP="009032EC">
            <w:pPr>
              <w:pStyle w:val="Corpsdetableau"/>
              <w:rPr>
                <w:sz w:val="18"/>
              </w:rPr>
            </w:pPr>
            <w:r w:rsidRPr="00AE75BA">
              <w:rPr>
                <w:sz w:val="18"/>
              </w:rPr>
              <w:t>0.1</w:t>
            </w:r>
          </w:p>
        </w:tc>
        <w:tc>
          <w:tcPr>
            <w:tcW w:w="1689" w:type="dxa"/>
            <w:vAlign w:val="center"/>
          </w:tcPr>
          <w:p w:rsidR="0041747F" w:rsidRPr="00AE75BA" w:rsidRDefault="0041747F" w:rsidP="009032EC">
            <w:pPr>
              <w:pStyle w:val="Corpsdetableau"/>
              <w:rPr>
                <w:sz w:val="18"/>
              </w:rPr>
            </w:pPr>
            <w:r w:rsidRPr="00AE75BA">
              <w:rPr>
                <w:sz w:val="18"/>
              </w:rPr>
              <w:t>Ph. Gilberton</w:t>
            </w:r>
          </w:p>
        </w:tc>
        <w:tc>
          <w:tcPr>
            <w:tcW w:w="4122" w:type="dxa"/>
            <w:vAlign w:val="center"/>
          </w:tcPr>
          <w:p w:rsidR="0041747F" w:rsidRPr="00AE75BA" w:rsidRDefault="004D6A1E" w:rsidP="004D6A1E">
            <w:pPr>
              <w:pStyle w:val="Corpsdetableau"/>
              <w:rPr>
                <w:sz w:val="18"/>
              </w:rPr>
            </w:pPr>
            <w:r>
              <w:rPr>
                <w:sz w:val="18"/>
              </w:rPr>
              <w:t>Summary and content sections</w:t>
            </w:r>
            <w:r w:rsidR="0041747F" w:rsidRPr="00AE75BA">
              <w:rPr>
                <w:sz w:val="18"/>
              </w:rPr>
              <w:t xml:space="preserve"> updated </w:t>
            </w:r>
          </w:p>
        </w:tc>
      </w:tr>
      <w:tr w:rsidR="0041747F" w:rsidRPr="00AE75BA" w:rsidTr="009032EC">
        <w:tc>
          <w:tcPr>
            <w:tcW w:w="1204" w:type="dxa"/>
            <w:vAlign w:val="center"/>
          </w:tcPr>
          <w:p w:rsidR="0041747F" w:rsidRPr="00AE75BA" w:rsidRDefault="0041747F" w:rsidP="009032EC">
            <w:pPr>
              <w:pStyle w:val="Corpsdetableau"/>
            </w:pPr>
            <w:r w:rsidRPr="00AE75BA">
              <w:rPr>
                <w:sz w:val="18"/>
              </w:rPr>
              <w:t>9/2/2013</w:t>
            </w:r>
          </w:p>
        </w:tc>
        <w:tc>
          <w:tcPr>
            <w:tcW w:w="2127" w:type="dxa"/>
            <w:vAlign w:val="center"/>
          </w:tcPr>
          <w:p w:rsidR="0041747F" w:rsidRPr="00AE75BA" w:rsidRDefault="0041747F" w:rsidP="009032EC">
            <w:pPr>
              <w:pStyle w:val="Corpsdetableau"/>
              <w:rPr>
                <w:sz w:val="18"/>
              </w:rPr>
            </w:pPr>
            <w:r w:rsidRPr="00AE75BA">
              <w:rPr>
                <w:sz w:val="18"/>
              </w:rPr>
              <w:t>0.2</w:t>
            </w:r>
          </w:p>
        </w:tc>
        <w:tc>
          <w:tcPr>
            <w:tcW w:w="1689" w:type="dxa"/>
            <w:vAlign w:val="center"/>
          </w:tcPr>
          <w:p w:rsidR="0041747F" w:rsidRPr="00AE75BA" w:rsidRDefault="0041747F" w:rsidP="009032EC">
            <w:pPr>
              <w:pStyle w:val="Corpsdetableau"/>
              <w:rPr>
                <w:sz w:val="18"/>
              </w:rPr>
            </w:pPr>
            <w:r w:rsidRPr="00AE75BA">
              <w:rPr>
                <w:sz w:val="18"/>
              </w:rPr>
              <w:t>Ph. Gilberton</w:t>
            </w:r>
          </w:p>
        </w:tc>
        <w:tc>
          <w:tcPr>
            <w:tcW w:w="4122" w:type="dxa"/>
            <w:vAlign w:val="center"/>
          </w:tcPr>
          <w:p w:rsidR="0041747F" w:rsidRPr="00AE75BA" w:rsidRDefault="0041747F" w:rsidP="000A1CB1">
            <w:pPr>
              <w:pStyle w:val="Corpsdetableau"/>
              <w:rPr>
                <w:sz w:val="18"/>
              </w:rPr>
            </w:pPr>
            <w:r w:rsidRPr="00AE75BA">
              <w:rPr>
                <w:sz w:val="18"/>
              </w:rPr>
              <w:t xml:space="preserve">Updated version </w:t>
            </w:r>
            <w:r w:rsidR="000A1CB1">
              <w:rPr>
                <w:sz w:val="18"/>
              </w:rPr>
              <w:t>with</w:t>
            </w:r>
            <w:r w:rsidRPr="00AE75BA">
              <w:rPr>
                <w:sz w:val="18"/>
              </w:rPr>
              <w:t xml:space="preserve"> Technicolor, Neusoft, Basari mobile, Institut Telecom </w:t>
            </w:r>
            <w:r w:rsidR="000A1CB1">
              <w:rPr>
                <w:sz w:val="18"/>
              </w:rPr>
              <w:t>contrib..</w:t>
            </w:r>
          </w:p>
        </w:tc>
      </w:tr>
      <w:tr w:rsidR="0041747F" w:rsidRPr="00AE75BA" w:rsidTr="009032EC">
        <w:tc>
          <w:tcPr>
            <w:tcW w:w="1204" w:type="dxa"/>
            <w:vAlign w:val="center"/>
          </w:tcPr>
          <w:p w:rsidR="0041747F" w:rsidRPr="00AE75BA" w:rsidRDefault="0041747F" w:rsidP="009032EC">
            <w:pPr>
              <w:pStyle w:val="Corpsdetableau"/>
            </w:pPr>
            <w:r w:rsidRPr="00AE75BA">
              <w:rPr>
                <w:sz w:val="18"/>
              </w:rPr>
              <w:t>19/2/2013</w:t>
            </w:r>
          </w:p>
        </w:tc>
        <w:tc>
          <w:tcPr>
            <w:tcW w:w="2127" w:type="dxa"/>
            <w:vAlign w:val="center"/>
          </w:tcPr>
          <w:p w:rsidR="0041747F" w:rsidRPr="00AE75BA" w:rsidRDefault="0041747F" w:rsidP="009032EC">
            <w:pPr>
              <w:pStyle w:val="Corpsdetableau"/>
              <w:rPr>
                <w:sz w:val="18"/>
              </w:rPr>
            </w:pPr>
            <w:r w:rsidRPr="00AE75BA">
              <w:rPr>
                <w:sz w:val="18"/>
              </w:rPr>
              <w:t>0.3</w:t>
            </w:r>
          </w:p>
        </w:tc>
        <w:tc>
          <w:tcPr>
            <w:tcW w:w="1689" w:type="dxa"/>
            <w:vAlign w:val="center"/>
          </w:tcPr>
          <w:p w:rsidR="0041747F" w:rsidRPr="00AE75BA" w:rsidRDefault="0041747F" w:rsidP="009032EC">
            <w:pPr>
              <w:pStyle w:val="Corpsdetableau"/>
              <w:rPr>
                <w:sz w:val="18"/>
              </w:rPr>
            </w:pPr>
            <w:r w:rsidRPr="00AE75BA">
              <w:rPr>
                <w:sz w:val="18"/>
              </w:rPr>
              <w:t>Ph. Gilberton</w:t>
            </w:r>
          </w:p>
        </w:tc>
        <w:tc>
          <w:tcPr>
            <w:tcW w:w="4122" w:type="dxa"/>
            <w:vAlign w:val="center"/>
          </w:tcPr>
          <w:p w:rsidR="0041747F" w:rsidRPr="00AE75BA" w:rsidRDefault="0041747F" w:rsidP="000A1CB1">
            <w:pPr>
              <w:pStyle w:val="Corpsdetableau"/>
              <w:rPr>
                <w:sz w:val="18"/>
              </w:rPr>
            </w:pPr>
            <w:r w:rsidRPr="00AE75BA">
              <w:rPr>
                <w:sz w:val="18"/>
              </w:rPr>
              <w:t xml:space="preserve">Updated version </w:t>
            </w:r>
            <w:r w:rsidR="000A1CB1">
              <w:rPr>
                <w:sz w:val="18"/>
              </w:rPr>
              <w:t>with</w:t>
            </w:r>
            <w:r w:rsidRPr="00AE75BA">
              <w:rPr>
                <w:sz w:val="18"/>
              </w:rPr>
              <w:t xml:space="preserve"> Technicolor</w:t>
            </w:r>
            <w:r w:rsidR="007C3D26" w:rsidRPr="00AE75BA">
              <w:rPr>
                <w:sz w:val="18"/>
              </w:rPr>
              <w:t xml:space="preserve"> </w:t>
            </w:r>
            <w:r w:rsidRPr="00AE75BA">
              <w:rPr>
                <w:sz w:val="18"/>
              </w:rPr>
              <w:t>(mpeg-dash, content adaptation)</w:t>
            </w:r>
            <w:r w:rsidR="000A1CB1">
              <w:rPr>
                <w:sz w:val="18"/>
              </w:rPr>
              <w:t xml:space="preserve"> contrib..</w:t>
            </w:r>
          </w:p>
        </w:tc>
      </w:tr>
      <w:tr w:rsidR="00637E6A" w:rsidRPr="00AE75BA" w:rsidTr="009032EC">
        <w:tc>
          <w:tcPr>
            <w:tcW w:w="1204" w:type="dxa"/>
            <w:vAlign w:val="center"/>
          </w:tcPr>
          <w:p w:rsidR="00637E6A" w:rsidRPr="00AE75BA" w:rsidRDefault="00637E6A" w:rsidP="00F30673">
            <w:pPr>
              <w:pStyle w:val="Corpsdetableau"/>
            </w:pPr>
            <w:r w:rsidRPr="00AE75BA">
              <w:rPr>
                <w:sz w:val="18"/>
              </w:rPr>
              <w:t>19/2/2013</w:t>
            </w:r>
          </w:p>
        </w:tc>
        <w:tc>
          <w:tcPr>
            <w:tcW w:w="2127" w:type="dxa"/>
            <w:vAlign w:val="center"/>
          </w:tcPr>
          <w:p w:rsidR="00637E6A" w:rsidRPr="00AE75BA" w:rsidRDefault="00637E6A" w:rsidP="00F30673">
            <w:pPr>
              <w:pStyle w:val="Corpsdetableau"/>
              <w:rPr>
                <w:sz w:val="18"/>
              </w:rPr>
            </w:pPr>
            <w:r w:rsidRPr="00AE75BA">
              <w:rPr>
                <w:sz w:val="18"/>
              </w:rPr>
              <w:t>0.4</w:t>
            </w:r>
          </w:p>
        </w:tc>
        <w:tc>
          <w:tcPr>
            <w:tcW w:w="1689" w:type="dxa"/>
            <w:vAlign w:val="center"/>
          </w:tcPr>
          <w:p w:rsidR="00637E6A" w:rsidRPr="00AE75BA" w:rsidRDefault="00637E6A" w:rsidP="00F30673">
            <w:pPr>
              <w:pStyle w:val="Corpsdetableau"/>
              <w:rPr>
                <w:sz w:val="18"/>
              </w:rPr>
            </w:pPr>
            <w:r w:rsidRPr="00AE75BA">
              <w:rPr>
                <w:sz w:val="18"/>
              </w:rPr>
              <w:t>Ph. Gilberton</w:t>
            </w:r>
          </w:p>
        </w:tc>
        <w:tc>
          <w:tcPr>
            <w:tcW w:w="4122" w:type="dxa"/>
            <w:vAlign w:val="center"/>
          </w:tcPr>
          <w:p w:rsidR="00637E6A" w:rsidRPr="00AE75BA" w:rsidRDefault="00637E6A" w:rsidP="000A1CB1">
            <w:pPr>
              <w:pStyle w:val="Corpsdetableau"/>
              <w:rPr>
                <w:sz w:val="18"/>
              </w:rPr>
            </w:pPr>
            <w:r w:rsidRPr="00AE75BA">
              <w:rPr>
                <w:sz w:val="18"/>
              </w:rPr>
              <w:t xml:space="preserve">Updated version </w:t>
            </w:r>
            <w:r w:rsidR="000A1CB1">
              <w:rPr>
                <w:sz w:val="18"/>
              </w:rPr>
              <w:t>with Maxisat on</w:t>
            </w:r>
            <w:r w:rsidRPr="00AE75BA">
              <w:rPr>
                <w:sz w:val="18"/>
              </w:rPr>
              <w:t xml:space="preserve"> error resiliency</w:t>
            </w:r>
          </w:p>
        </w:tc>
      </w:tr>
      <w:tr w:rsidR="0093155C" w:rsidRPr="00AE75BA" w:rsidTr="009032EC">
        <w:tc>
          <w:tcPr>
            <w:tcW w:w="1204" w:type="dxa"/>
            <w:vAlign w:val="center"/>
          </w:tcPr>
          <w:p w:rsidR="0093155C" w:rsidRPr="00AE75BA" w:rsidRDefault="0093155C" w:rsidP="00F30673">
            <w:pPr>
              <w:pStyle w:val="Corpsdetableau"/>
              <w:rPr>
                <w:sz w:val="18"/>
              </w:rPr>
            </w:pPr>
            <w:r>
              <w:rPr>
                <w:sz w:val="18"/>
              </w:rPr>
              <w:t>25/2/2013</w:t>
            </w:r>
          </w:p>
        </w:tc>
        <w:tc>
          <w:tcPr>
            <w:tcW w:w="2127" w:type="dxa"/>
            <w:vAlign w:val="center"/>
          </w:tcPr>
          <w:p w:rsidR="0093155C" w:rsidRPr="00AE75BA" w:rsidRDefault="0093155C" w:rsidP="00F30673">
            <w:pPr>
              <w:pStyle w:val="Corpsdetableau"/>
              <w:rPr>
                <w:sz w:val="18"/>
              </w:rPr>
            </w:pPr>
            <w:r>
              <w:rPr>
                <w:sz w:val="18"/>
              </w:rPr>
              <w:t>0.5</w:t>
            </w:r>
          </w:p>
        </w:tc>
        <w:tc>
          <w:tcPr>
            <w:tcW w:w="1689" w:type="dxa"/>
            <w:vAlign w:val="center"/>
          </w:tcPr>
          <w:p w:rsidR="0093155C" w:rsidRPr="00AE75BA" w:rsidRDefault="0093155C" w:rsidP="00F30673">
            <w:pPr>
              <w:pStyle w:val="Corpsdetableau"/>
              <w:rPr>
                <w:sz w:val="18"/>
              </w:rPr>
            </w:pPr>
            <w:r w:rsidRPr="00AE75BA">
              <w:rPr>
                <w:sz w:val="18"/>
              </w:rPr>
              <w:t>Ph. Gilberton</w:t>
            </w:r>
          </w:p>
        </w:tc>
        <w:tc>
          <w:tcPr>
            <w:tcW w:w="4122" w:type="dxa"/>
            <w:vAlign w:val="center"/>
          </w:tcPr>
          <w:p w:rsidR="0093155C" w:rsidRPr="00AE75BA" w:rsidRDefault="000A1CB1" w:rsidP="00637E6A">
            <w:pPr>
              <w:pStyle w:val="Corpsdetableau"/>
              <w:rPr>
                <w:sz w:val="18"/>
              </w:rPr>
            </w:pPr>
            <w:r>
              <w:rPr>
                <w:sz w:val="18"/>
              </w:rPr>
              <w:t>Updated with</w:t>
            </w:r>
            <w:r w:rsidR="0093155C">
              <w:rPr>
                <w:sz w:val="18"/>
              </w:rPr>
              <w:t xml:space="preserve"> UPnP, STB, HbbTV sections</w:t>
            </w:r>
          </w:p>
        </w:tc>
      </w:tr>
      <w:tr w:rsidR="00762D30" w:rsidRPr="00AE75BA" w:rsidTr="009032EC">
        <w:tc>
          <w:tcPr>
            <w:tcW w:w="1204" w:type="dxa"/>
            <w:vAlign w:val="center"/>
          </w:tcPr>
          <w:p w:rsidR="00762D30" w:rsidRDefault="00762D30" w:rsidP="00F30673">
            <w:pPr>
              <w:pStyle w:val="Corpsdetableau"/>
              <w:rPr>
                <w:sz w:val="18"/>
              </w:rPr>
            </w:pPr>
            <w:r>
              <w:rPr>
                <w:sz w:val="18"/>
              </w:rPr>
              <w:t>28/2/2013</w:t>
            </w:r>
          </w:p>
        </w:tc>
        <w:tc>
          <w:tcPr>
            <w:tcW w:w="2127" w:type="dxa"/>
            <w:vAlign w:val="center"/>
          </w:tcPr>
          <w:p w:rsidR="00762D30" w:rsidRDefault="00762D30" w:rsidP="00F30673">
            <w:pPr>
              <w:pStyle w:val="Corpsdetableau"/>
              <w:rPr>
                <w:sz w:val="18"/>
              </w:rPr>
            </w:pPr>
            <w:r>
              <w:rPr>
                <w:sz w:val="18"/>
              </w:rPr>
              <w:t>1.0</w:t>
            </w:r>
          </w:p>
        </w:tc>
        <w:tc>
          <w:tcPr>
            <w:tcW w:w="1689" w:type="dxa"/>
            <w:vAlign w:val="center"/>
          </w:tcPr>
          <w:p w:rsidR="00762D30" w:rsidRPr="00AE75BA" w:rsidRDefault="00762D30" w:rsidP="00F30673">
            <w:pPr>
              <w:pStyle w:val="Corpsdetableau"/>
              <w:rPr>
                <w:sz w:val="18"/>
              </w:rPr>
            </w:pPr>
            <w:r w:rsidRPr="00AE75BA">
              <w:rPr>
                <w:sz w:val="18"/>
              </w:rPr>
              <w:t>Ph. Gilberton</w:t>
            </w:r>
          </w:p>
        </w:tc>
        <w:tc>
          <w:tcPr>
            <w:tcW w:w="4122" w:type="dxa"/>
            <w:vAlign w:val="center"/>
          </w:tcPr>
          <w:p w:rsidR="00762D30" w:rsidRDefault="00754D9E" w:rsidP="000A1CB1">
            <w:pPr>
              <w:pStyle w:val="Corpsdetableau"/>
              <w:rPr>
                <w:sz w:val="18"/>
              </w:rPr>
            </w:pPr>
            <w:r>
              <w:rPr>
                <w:sz w:val="18"/>
              </w:rPr>
              <w:t>U</w:t>
            </w:r>
            <w:r w:rsidR="000A1CB1">
              <w:rPr>
                <w:sz w:val="18"/>
              </w:rPr>
              <w:t>pdated</w:t>
            </w:r>
            <w:r>
              <w:rPr>
                <w:sz w:val="18"/>
              </w:rPr>
              <w:t xml:space="preserve"> </w:t>
            </w:r>
            <w:r w:rsidR="000A1CB1">
              <w:rPr>
                <w:sz w:val="18"/>
              </w:rPr>
              <w:t>with Stereoscape(</w:t>
            </w:r>
            <w:r>
              <w:rPr>
                <w:sz w:val="18"/>
              </w:rPr>
              <w:t>gaming console</w:t>
            </w:r>
            <w:r w:rsidR="000A1CB1">
              <w:rPr>
                <w:sz w:val="18"/>
              </w:rPr>
              <w:t xml:space="preserve">, </w:t>
            </w:r>
            <w:r w:rsidR="000C3B25">
              <w:rPr>
                <w:sz w:val="18"/>
              </w:rPr>
              <w:t>2</w:t>
            </w:r>
            <w:r w:rsidR="000C3B25" w:rsidRPr="000C3B25">
              <w:rPr>
                <w:sz w:val="18"/>
                <w:vertAlign w:val="superscript"/>
              </w:rPr>
              <w:t>nd</w:t>
            </w:r>
            <w:r w:rsidR="000C3B25">
              <w:rPr>
                <w:sz w:val="18"/>
              </w:rPr>
              <w:t xml:space="preserve"> </w:t>
            </w:r>
            <w:r w:rsidR="000A1CB1">
              <w:rPr>
                <w:sz w:val="18"/>
              </w:rPr>
              <w:t>screen) conrib. +</w:t>
            </w:r>
            <w:r>
              <w:rPr>
                <w:sz w:val="18"/>
              </w:rPr>
              <w:t xml:space="preserve"> minor changes</w:t>
            </w:r>
          </w:p>
        </w:tc>
      </w:tr>
    </w:tbl>
    <w:p w:rsidR="0041747F" w:rsidRPr="00AE75BA" w:rsidRDefault="0041747F" w:rsidP="0041747F">
      <w:pPr>
        <w:pStyle w:val="BodyText"/>
      </w:pPr>
    </w:p>
    <w:p w:rsidR="0041747F" w:rsidRPr="00AE75BA" w:rsidRDefault="0041747F" w:rsidP="0041747F">
      <w:pPr>
        <w:pStyle w:val="Guidederdaction"/>
        <w:jc w:val="center"/>
      </w:pPr>
    </w:p>
    <w:p w:rsidR="0041747F" w:rsidRPr="00AE75BA" w:rsidRDefault="0041747F" w:rsidP="0041747F">
      <w:r w:rsidRPr="00AE75BA">
        <w:br w:type="page"/>
      </w:r>
    </w:p>
    <w:p w:rsidR="0041747F" w:rsidRPr="00AE75BA" w:rsidRDefault="0041747F" w:rsidP="0041747F">
      <w:pPr>
        <w:pStyle w:val="Title"/>
      </w:pPr>
      <w:r w:rsidRPr="00AE75BA">
        <w:lastRenderedPageBreak/>
        <w:t>Table of contents</w:t>
      </w:r>
    </w:p>
    <w:p w:rsidR="0041747F" w:rsidRPr="00AE75BA" w:rsidRDefault="0041747F" w:rsidP="0041747F">
      <w:pPr>
        <w:pStyle w:val="Title"/>
      </w:pPr>
    </w:p>
    <w:p w:rsidR="00BE2A7D" w:rsidRDefault="0082772E">
      <w:pPr>
        <w:pStyle w:val="TOC1"/>
        <w:rPr>
          <w:rFonts w:asciiTheme="minorHAnsi" w:eastAsiaTheme="minorEastAsia" w:hAnsiTheme="minorHAnsi" w:cstheme="minorBidi"/>
          <w:b w:val="0"/>
          <w:caps w:val="0"/>
          <w:noProof/>
          <w:szCs w:val="22"/>
          <w:u w:val="none"/>
          <w:lang w:val="en-US" w:eastAsia="ja-JP"/>
        </w:rPr>
      </w:pPr>
      <w:r w:rsidRPr="0082772E">
        <w:rPr>
          <w:b w:val="0"/>
          <w:caps w:val="0"/>
          <w:lang w:val="en-US"/>
        </w:rPr>
        <w:fldChar w:fldCharType="begin"/>
      </w:r>
      <w:r w:rsidR="004104B9" w:rsidRPr="00AE75BA">
        <w:rPr>
          <w:b w:val="0"/>
          <w:caps w:val="0"/>
          <w:lang w:val="en-US"/>
        </w:rPr>
        <w:instrText xml:space="preserve"> TOC \o "1-4" \h \z \u </w:instrText>
      </w:r>
      <w:r w:rsidRPr="0082772E">
        <w:rPr>
          <w:b w:val="0"/>
          <w:caps w:val="0"/>
          <w:lang w:val="en-US"/>
        </w:rPr>
        <w:fldChar w:fldCharType="separate"/>
      </w:r>
      <w:hyperlink w:anchor="_Toc349807525" w:history="1">
        <w:r w:rsidR="00BE2A7D" w:rsidRPr="00296978">
          <w:rPr>
            <w:rStyle w:val="Hyperlink"/>
            <w:noProof/>
            <w:lang w:val="en-US"/>
          </w:rPr>
          <w:t>1</w:t>
        </w:r>
        <w:r w:rsidR="00BE2A7D">
          <w:rPr>
            <w:rFonts w:asciiTheme="minorHAnsi" w:eastAsiaTheme="minorEastAsia" w:hAnsiTheme="minorHAnsi" w:cstheme="minorBidi"/>
            <w:b w:val="0"/>
            <w:caps w:val="0"/>
            <w:noProof/>
            <w:szCs w:val="22"/>
            <w:u w:val="none"/>
            <w:lang w:val="en-US" w:eastAsia="ja-JP"/>
          </w:rPr>
          <w:tab/>
        </w:r>
        <w:r w:rsidR="00BE2A7D" w:rsidRPr="00296978">
          <w:rPr>
            <w:rStyle w:val="Hyperlink"/>
            <w:noProof/>
            <w:lang w:val="en-US"/>
          </w:rPr>
          <w:t>ABSTRACT</w:t>
        </w:r>
        <w:r w:rsidR="00BE2A7D">
          <w:rPr>
            <w:noProof/>
            <w:webHidden/>
          </w:rPr>
          <w:tab/>
        </w:r>
        <w:r>
          <w:rPr>
            <w:noProof/>
            <w:webHidden/>
          </w:rPr>
          <w:fldChar w:fldCharType="begin"/>
        </w:r>
        <w:r w:rsidR="00BE2A7D">
          <w:rPr>
            <w:noProof/>
            <w:webHidden/>
          </w:rPr>
          <w:instrText xml:space="preserve"> PAGEREF _Toc349807525 \h </w:instrText>
        </w:r>
        <w:r>
          <w:rPr>
            <w:noProof/>
            <w:webHidden/>
          </w:rPr>
        </w:r>
        <w:r>
          <w:rPr>
            <w:noProof/>
            <w:webHidden/>
          </w:rPr>
          <w:fldChar w:fldCharType="separate"/>
        </w:r>
        <w:r w:rsidR="00BE2A7D">
          <w:rPr>
            <w:noProof/>
            <w:webHidden/>
          </w:rPr>
          <w:t>6</w:t>
        </w:r>
        <w:r>
          <w:rPr>
            <w:noProof/>
            <w:webHidden/>
          </w:rPr>
          <w:fldChar w:fldCharType="end"/>
        </w:r>
      </w:hyperlink>
    </w:p>
    <w:p w:rsidR="00BE2A7D" w:rsidRDefault="0082772E">
      <w:pPr>
        <w:pStyle w:val="TOC1"/>
        <w:rPr>
          <w:rFonts w:asciiTheme="minorHAnsi" w:eastAsiaTheme="minorEastAsia" w:hAnsiTheme="minorHAnsi" w:cstheme="minorBidi"/>
          <w:b w:val="0"/>
          <w:caps w:val="0"/>
          <w:noProof/>
          <w:szCs w:val="22"/>
          <w:u w:val="none"/>
          <w:lang w:val="en-US" w:eastAsia="ja-JP"/>
        </w:rPr>
      </w:pPr>
      <w:hyperlink w:anchor="_Toc349807526" w:history="1">
        <w:r w:rsidR="00BE2A7D" w:rsidRPr="00296978">
          <w:rPr>
            <w:rStyle w:val="Hyperlink"/>
            <w:noProof/>
            <w:lang w:val="en-US"/>
          </w:rPr>
          <w:t>2</w:t>
        </w:r>
        <w:r w:rsidR="00BE2A7D">
          <w:rPr>
            <w:rFonts w:asciiTheme="minorHAnsi" w:eastAsiaTheme="minorEastAsia" w:hAnsiTheme="minorHAnsi" w:cstheme="minorBidi"/>
            <w:b w:val="0"/>
            <w:caps w:val="0"/>
            <w:noProof/>
            <w:szCs w:val="22"/>
            <w:u w:val="none"/>
            <w:lang w:val="en-US" w:eastAsia="ja-JP"/>
          </w:rPr>
          <w:tab/>
        </w:r>
        <w:r w:rsidR="00BE2A7D" w:rsidRPr="00296978">
          <w:rPr>
            <w:rStyle w:val="Hyperlink"/>
            <w:noProof/>
            <w:lang w:val="en-US"/>
          </w:rPr>
          <w:t>GLOSSARY</w:t>
        </w:r>
        <w:r w:rsidR="00BE2A7D">
          <w:rPr>
            <w:noProof/>
            <w:webHidden/>
          </w:rPr>
          <w:tab/>
        </w:r>
        <w:r>
          <w:rPr>
            <w:noProof/>
            <w:webHidden/>
          </w:rPr>
          <w:fldChar w:fldCharType="begin"/>
        </w:r>
        <w:r w:rsidR="00BE2A7D">
          <w:rPr>
            <w:noProof/>
            <w:webHidden/>
          </w:rPr>
          <w:instrText xml:space="preserve"> PAGEREF _Toc349807526 \h </w:instrText>
        </w:r>
        <w:r>
          <w:rPr>
            <w:noProof/>
            <w:webHidden/>
          </w:rPr>
        </w:r>
        <w:r>
          <w:rPr>
            <w:noProof/>
            <w:webHidden/>
          </w:rPr>
          <w:fldChar w:fldCharType="separate"/>
        </w:r>
        <w:r w:rsidR="00BE2A7D">
          <w:rPr>
            <w:noProof/>
            <w:webHidden/>
          </w:rPr>
          <w:t>6</w:t>
        </w:r>
        <w:r>
          <w:rPr>
            <w:noProof/>
            <w:webHidden/>
          </w:rPr>
          <w:fldChar w:fldCharType="end"/>
        </w:r>
      </w:hyperlink>
    </w:p>
    <w:p w:rsidR="00BE2A7D" w:rsidRDefault="0082772E">
      <w:pPr>
        <w:pStyle w:val="TOC1"/>
        <w:rPr>
          <w:rFonts w:asciiTheme="minorHAnsi" w:eastAsiaTheme="minorEastAsia" w:hAnsiTheme="minorHAnsi" w:cstheme="minorBidi"/>
          <w:b w:val="0"/>
          <w:caps w:val="0"/>
          <w:noProof/>
          <w:szCs w:val="22"/>
          <w:u w:val="none"/>
          <w:lang w:val="en-US" w:eastAsia="ja-JP"/>
        </w:rPr>
      </w:pPr>
      <w:hyperlink w:anchor="_Toc349807527" w:history="1">
        <w:r w:rsidR="00BE2A7D" w:rsidRPr="00296978">
          <w:rPr>
            <w:rStyle w:val="Hyperlink"/>
            <w:noProof/>
            <w:lang w:val="en-US"/>
          </w:rPr>
          <w:t>3</w:t>
        </w:r>
        <w:r w:rsidR="00BE2A7D">
          <w:rPr>
            <w:rFonts w:asciiTheme="minorHAnsi" w:eastAsiaTheme="minorEastAsia" w:hAnsiTheme="minorHAnsi" w:cstheme="minorBidi"/>
            <w:b w:val="0"/>
            <w:caps w:val="0"/>
            <w:noProof/>
            <w:szCs w:val="22"/>
            <w:u w:val="none"/>
            <w:lang w:val="en-US" w:eastAsia="ja-JP"/>
          </w:rPr>
          <w:tab/>
        </w:r>
        <w:r w:rsidR="00BE2A7D" w:rsidRPr="00296978">
          <w:rPr>
            <w:rStyle w:val="Hyperlink"/>
            <w:noProof/>
            <w:lang w:val="en-US"/>
          </w:rPr>
          <w:t>INTRODUCTION</w:t>
        </w:r>
        <w:r w:rsidR="00BE2A7D">
          <w:rPr>
            <w:noProof/>
            <w:webHidden/>
          </w:rPr>
          <w:tab/>
        </w:r>
        <w:r>
          <w:rPr>
            <w:noProof/>
            <w:webHidden/>
          </w:rPr>
          <w:fldChar w:fldCharType="begin"/>
        </w:r>
        <w:r w:rsidR="00BE2A7D">
          <w:rPr>
            <w:noProof/>
            <w:webHidden/>
          </w:rPr>
          <w:instrText xml:space="preserve"> PAGEREF _Toc349807527 \h </w:instrText>
        </w:r>
        <w:r>
          <w:rPr>
            <w:noProof/>
            <w:webHidden/>
          </w:rPr>
        </w:r>
        <w:r>
          <w:rPr>
            <w:noProof/>
            <w:webHidden/>
          </w:rPr>
          <w:fldChar w:fldCharType="separate"/>
        </w:r>
        <w:r w:rsidR="00BE2A7D">
          <w:rPr>
            <w:noProof/>
            <w:webHidden/>
          </w:rPr>
          <w:t>9</w:t>
        </w:r>
        <w:r>
          <w:rPr>
            <w:noProof/>
            <w:webHidden/>
          </w:rPr>
          <w:fldChar w:fldCharType="end"/>
        </w:r>
      </w:hyperlink>
    </w:p>
    <w:p w:rsidR="00BE2A7D" w:rsidRDefault="0082772E">
      <w:pPr>
        <w:pStyle w:val="TOC1"/>
        <w:rPr>
          <w:rFonts w:asciiTheme="minorHAnsi" w:eastAsiaTheme="minorEastAsia" w:hAnsiTheme="minorHAnsi" w:cstheme="minorBidi"/>
          <w:b w:val="0"/>
          <w:caps w:val="0"/>
          <w:noProof/>
          <w:szCs w:val="22"/>
          <w:u w:val="none"/>
          <w:lang w:val="en-US" w:eastAsia="ja-JP"/>
        </w:rPr>
      </w:pPr>
      <w:hyperlink w:anchor="_Toc349807528" w:history="1">
        <w:r w:rsidR="00BE2A7D" w:rsidRPr="00296978">
          <w:rPr>
            <w:rStyle w:val="Hyperlink"/>
            <w:noProof/>
            <w:lang w:val="en-US"/>
          </w:rPr>
          <w:t>4</w:t>
        </w:r>
        <w:r w:rsidR="00BE2A7D">
          <w:rPr>
            <w:rFonts w:asciiTheme="minorHAnsi" w:eastAsiaTheme="minorEastAsia" w:hAnsiTheme="minorHAnsi" w:cstheme="minorBidi"/>
            <w:b w:val="0"/>
            <w:caps w:val="0"/>
            <w:noProof/>
            <w:szCs w:val="22"/>
            <w:u w:val="none"/>
            <w:lang w:val="en-US" w:eastAsia="ja-JP"/>
          </w:rPr>
          <w:tab/>
        </w:r>
        <w:r w:rsidR="00BE2A7D" w:rsidRPr="00296978">
          <w:rPr>
            <w:rStyle w:val="Hyperlink"/>
            <w:noProof/>
            <w:lang w:val="en-US"/>
          </w:rPr>
          <w:t>Home architecture</w:t>
        </w:r>
        <w:r w:rsidR="00BE2A7D">
          <w:rPr>
            <w:noProof/>
            <w:webHidden/>
          </w:rPr>
          <w:tab/>
        </w:r>
        <w:r>
          <w:rPr>
            <w:noProof/>
            <w:webHidden/>
          </w:rPr>
          <w:fldChar w:fldCharType="begin"/>
        </w:r>
        <w:r w:rsidR="00BE2A7D">
          <w:rPr>
            <w:noProof/>
            <w:webHidden/>
          </w:rPr>
          <w:instrText xml:space="preserve"> PAGEREF _Toc349807528 \h </w:instrText>
        </w:r>
        <w:r>
          <w:rPr>
            <w:noProof/>
            <w:webHidden/>
          </w:rPr>
        </w:r>
        <w:r>
          <w:rPr>
            <w:noProof/>
            <w:webHidden/>
          </w:rPr>
          <w:fldChar w:fldCharType="separate"/>
        </w:r>
        <w:r w:rsidR="00BE2A7D">
          <w:rPr>
            <w:noProof/>
            <w:webHidden/>
          </w:rPr>
          <w:t>9</w:t>
        </w:r>
        <w:r>
          <w:rPr>
            <w:noProof/>
            <w:webHidden/>
          </w:rPr>
          <w:fldChar w:fldCharType="end"/>
        </w:r>
      </w:hyperlink>
    </w:p>
    <w:p w:rsidR="00BE2A7D" w:rsidRDefault="0082772E">
      <w:pPr>
        <w:pStyle w:val="TOC1"/>
        <w:rPr>
          <w:rFonts w:asciiTheme="minorHAnsi" w:eastAsiaTheme="minorEastAsia" w:hAnsiTheme="minorHAnsi" w:cstheme="minorBidi"/>
          <w:b w:val="0"/>
          <w:caps w:val="0"/>
          <w:noProof/>
          <w:szCs w:val="22"/>
          <w:u w:val="none"/>
          <w:lang w:val="en-US" w:eastAsia="ja-JP"/>
        </w:rPr>
      </w:pPr>
      <w:hyperlink w:anchor="_Toc349807529" w:history="1">
        <w:r w:rsidR="00BE2A7D" w:rsidRPr="00296978">
          <w:rPr>
            <w:rStyle w:val="Hyperlink"/>
            <w:noProof/>
            <w:lang w:val="en-US"/>
          </w:rPr>
          <w:t>5</w:t>
        </w:r>
        <w:r w:rsidR="00BE2A7D">
          <w:rPr>
            <w:rFonts w:asciiTheme="minorHAnsi" w:eastAsiaTheme="minorEastAsia" w:hAnsiTheme="minorHAnsi" w:cstheme="minorBidi"/>
            <w:b w:val="0"/>
            <w:caps w:val="0"/>
            <w:noProof/>
            <w:szCs w:val="22"/>
            <w:u w:val="none"/>
            <w:lang w:val="en-US" w:eastAsia="ja-JP"/>
          </w:rPr>
          <w:tab/>
        </w:r>
        <w:r w:rsidR="00BE2A7D" w:rsidRPr="00296978">
          <w:rPr>
            <w:rStyle w:val="Hyperlink"/>
            <w:noProof/>
            <w:lang w:val="en-US"/>
          </w:rPr>
          <w:t>ACCESS NETWORK</w:t>
        </w:r>
        <w:r w:rsidR="00BE2A7D">
          <w:rPr>
            <w:noProof/>
            <w:webHidden/>
          </w:rPr>
          <w:tab/>
        </w:r>
        <w:r>
          <w:rPr>
            <w:noProof/>
            <w:webHidden/>
          </w:rPr>
          <w:fldChar w:fldCharType="begin"/>
        </w:r>
        <w:r w:rsidR="00BE2A7D">
          <w:rPr>
            <w:noProof/>
            <w:webHidden/>
          </w:rPr>
          <w:instrText xml:space="preserve"> PAGEREF _Toc349807529 \h </w:instrText>
        </w:r>
        <w:r>
          <w:rPr>
            <w:noProof/>
            <w:webHidden/>
          </w:rPr>
        </w:r>
        <w:r>
          <w:rPr>
            <w:noProof/>
            <w:webHidden/>
          </w:rPr>
          <w:fldChar w:fldCharType="separate"/>
        </w:r>
        <w:r w:rsidR="00BE2A7D">
          <w:rPr>
            <w:noProof/>
            <w:webHidden/>
          </w:rPr>
          <w:t>10</w:t>
        </w:r>
        <w:r>
          <w:rPr>
            <w:noProof/>
            <w:webHidden/>
          </w:rPr>
          <w:fldChar w:fldCharType="end"/>
        </w:r>
      </w:hyperlink>
    </w:p>
    <w:p w:rsidR="00BE2A7D" w:rsidRDefault="0082772E">
      <w:pPr>
        <w:pStyle w:val="TOC2"/>
        <w:rPr>
          <w:rFonts w:asciiTheme="minorHAnsi" w:eastAsiaTheme="minorEastAsia" w:hAnsiTheme="minorHAnsi" w:cstheme="minorBidi"/>
          <w:b w:val="0"/>
          <w:bCs w:val="0"/>
          <w:smallCaps w:val="0"/>
          <w:noProof/>
          <w:sz w:val="22"/>
          <w:szCs w:val="22"/>
          <w:lang w:eastAsia="ja-JP"/>
        </w:rPr>
      </w:pPr>
      <w:hyperlink w:anchor="_Toc349807530" w:history="1">
        <w:r w:rsidR="00BE2A7D" w:rsidRPr="00296978">
          <w:rPr>
            <w:rStyle w:val="Hyperlink"/>
            <w:noProof/>
          </w:rPr>
          <w:t>5.1</w:t>
        </w:r>
        <w:r w:rsidR="00BE2A7D">
          <w:rPr>
            <w:rFonts w:asciiTheme="minorHAnsi" w:eastAsiaTheme="minorEastAsia" w:hAnsiTheme="minorHAnsi" w:cstheme="minorBidi"/>
            <w:b w:val="0"/>
            <w:bCs w:val="0"/>
            <w:smallCaps w:val="0"/>
            <w:noProof/>
            <w:sz w:val="22"/>
            <w:szCs w:val="22"/>
            <w:lang w:eastAsia="ja-JP"/>
          </w:rPr>
          <w:tab/>
        </w:r>
        <w:r w:rsidR="00BE2A7D" w:rsidRPr="00296978">
          <w:rPr>
            <w:rStyle w:val="Hyperlink"/>
            <w:noProof/>
          </w:rPr>
          <w:t>Broadband access technologies</w:t>
        </w:r>
        <w:r w:rsidR="00BE2A7D">
          <w:rPr>
            <w:noProof/>
            <w:webHidden/>
          </w:rPr>
          <w:tab/>
        </w:r>
        <w:r>
          <w:rPr>
            <w:noProof/>
            <w:webHidden/>
          </w:rPr>
          <w:fldChar w:fldCharType="begin"/>
        </w:r>
        <w:r w:rsidR="00BE2A7D">
          <w:rPr>
            <w:noProof/>
            <w:webHidden/>
          </w:rPr>
          <w:instrText xml:space="preserve"> PAGEREF _Toc349807530 \h </w:instrText>
        </w:r>
        <w:r>
          <w:rPr>
            <w:noProof/>
            <w:webHidden/>
          </w:rPr>
        </w:r>
        <w:r>
          <w:rPr>
            <w:noProof/>
            <w:webHidden/>
          </w:rPr>
          <w:fldChar w:fldCharType="separate"/>
        </w:r>
        <w:r w:rsidR="00BE2A7D">
          <w:rPr>
            <w:noProof/>
            <w:webHidden/>
          </w:rPr>
          <w:t>10</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31" w:history="1">
        <w:r w:rsidR="00BE2A7D" w:rsidRPr="00296978">
          <w:rPr>
            <w:rStyle w:val="Hyperlink"/>
            <w:noProof/>
            <w:lang w:val="en-GB"/>
          </w:rPr>
          <w:t>5.1.1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Fixed Access Technologies</w:t>
        </w:r>
        <w:r w:rsidR="00BE2A7D">
          <w:rPr>
            <w:noProof/>
            <w:webHidden/>
          </w:rPr>
          <w:tab/>
        </w:r>
        <w:r>
          <w:rPr>
            <w:noProof/>
            <w:webHidden/>
          </w:rPr>
          <w:fldChar w:fldCharType="begin"/>
        </w:r>
        <w:r w:rsidR="00BE2A7D">
          <w:rPr>
            <w:noProof/>
            <w:webHidden/>
          </w:rPr>
          <w:instrText xml:space="preserve"> PAGEREF _Toc349807531 \h </w:instrText>
        </w:r>
        <w:r>
          <w:rPr>
            <w:noProof/>
            <w:webHidden/>
          </w:rPr>
        </w:r>
        <w:r>
          <w:rPr>
            <w:noProof/>
            <w:webHidden/>
          </w:rPr>
          <w:fldChar w:fldCharType="separate"/>
        </w:r>
        <w:r w:rsidR="00BE2A7D">
          <w:rPr>
            <w:noProof/>
            <w:webHidden/>
          </w:rPr>
          <w:t>10</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32" w:history="1">
        <w:r w:rsidR="00BE2A7D" w:rsidRPr="00296978">
          <w:rPr>
            <w:rStyle w:val="Hyperlink"/>
            <w:noProof/>
          </w:rPr>
          <w:t>5.1.1.1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DSL</w:t>
        </w:r>
        <w:r w:rsidR="00BE2A7D">
          <w:rPr>
            <w:noProof/>
            <w:webHidden/>
          </w:rPr>
          <w:tab/>
        </w:r>
        <w:r>
          <w:rPr>
            <w:noProof/>
            <w:webHidden/>
          </w:rPr>
          <w:fldChar w:fldCharType="begin"/>
        </w:r>
        <w:r w:rsidR="00BE2A7D">
          <w:rPr>
            <w:noProof/>
            <w:webHidden/>
          </w:rPr>
          <w:instrText xml:space="preserve"> PAGEREF _Toc349807532 \h </w:instrText>
        </w:r>
        <w:r>
          <w:rPr>
            <w:noProof/>
            <w:webHidden/>
          </w:rPr>
        </w:r>
        <w:r>
          <w:rPr>
            <w:noProof/>
            <w:webHidden/>
          </w:rPr>
          <w:fldChar w:fldCharType="separate"/>
        </w:r>
        <w:r w:rsidR="00BE2A7D">
          <w:rPr>
            <w:noProof/>
            <w:webHidden/>
          </w:rPr>
          <w:t>10</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33" w:history="1">
        <w:r w:rsidR="00BE2A7D" w:rsidRPr="00296978">
          <w:rPr>
            <w:rStyle w:val="Hyperlink"/>
            <w:noProof/>
          </w:rPr>
          <w:t>5.1.1.2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Fiber</w:t>
        </w:r>
        <w:r w:rsidR="00BE2A7D">
          <w:rPr>
            <w:noProof/>
            <w:webHidden/>
          </w:rPr>
          <w:tab/>
        </w:r>
        <w:r>
          <w:rPr>
            <w:noProof/>
            <w:webHidden/>
          </w:rPr>
          <w:fldChar w:fldCharType="begin"/>
        </w:r>
        <w:r w:rsidR="00BE2A7D">
          <w:rPr>
            <w:noProof/>
            <w:webHidden/>
          </w:rPr>
          <w:instrText xml:space="preserve"> PAGEREF _Toc349807533 \h </w:instrText>
        </w:r>
        <w:r>
          <w:rPr>
            <w:noProof/>
            <w:webHidden/>
          </w:rPr>
        </w:r>
        <w:r>
          <w:rPr>
            <w:noProof/>
            <w:webHidden/>
          </w:rPr>
          <w:fldChar w:fldCharType="separate"/>
        </w:r>
        <w:r w:rsidR="00BE2A7D">
          <w:rPr>
            <w:noProof/>
            <w:webHidden/>
          </w:rPr>
          <w:t>11</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34" w:history="1">
        <w:r w:rsidR="00BE2A7D" w:rsidRPr="00296978">
          <w:rPr>
            <w:rStyle w:val="Hyperlink"/>
            <w:noProof/>
          </w:rPr>
          <w:t>5.1.1.3</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Metro Ethernet</w:t>
        </w:r>
        <w:r w:rsidR="00BE2A7D">
          <w:rPr>
            <w:noProof/>
            <w:webHidden/>
          </w:rPr>
          <w:tab/>
        </w:r>
        <w:r>
          <w:rPr>
            <w:noProof/>
            <w:webHidden/>
          </w:rPr>
          <w:fldChar w:fldCharType="begin"/>
        </w:r>
        <w:r w:rsidR="00BE2A7D">
          <w:rPr>
            <w:noProof/>
            <w:webHidden/>
          </w:rPr>
          <w:instrText xml:space="preserve"> PAGEREF _Toc349807534 \h </w:instrText>
        </w:r>
        <w:r>
          <w:rPr>
            <w:noProof/>
            <w:webHidden/>
          </w:rPr>
        </w:r>
        <w:r>
          <w:rPr>
            <w:noProof/>
            <w:webHidden/>
          </w:rPr>
          <w:fldChar w:fldCharType="separate"/>
        </w:r>
        <w:r w:rsidR="00BE2A7D">
          <w:rPr>
            <w:noProof/>
            <w:webHidden/>
          </w:rPr>
          <w:t>12</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35" w:history="1">
        <w:r w:rsidR="00BE2A7D" w:rsidRPr="00296978">
          <w:rPr>
            <w:rStyle w:val="Hyperlink"/>
            <w:noProof/>
          </w:rPr>
          <w:t>5.1.1.4</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Cable</w:t>
        </w:r>
        <w:r w:rsidR="00BE2A7D">
          <w:rPr>
            <w:noProof/>
            <w:webHidden/>
          </w:rPr>
          <w:tab/>
        </w:r>
        <w:r>
          <w:rPr>
            <w:noProof/>
            <w:webHidden/>
          </w:rPr>
          <w:fldChar w:fldCharType="begin"/>
        </w:r>
        <w:r w:rsidR="00BE2A7D">
          <w:rPr>
            <w:noProof/>
            <w:webHidden/>
          </w:rPr>
          <w:instrText xml:space="preserve"> PAGEREF _Toc349807535 \h </w:instrText>
        </w:r>
        <w:r>
          <w:rPr>
            <w:noProof/>
            <w:webHidden/>
          </w:rPr>
        </w:r>
        <w:r>
          <w:rPr>
            <w:noProof/>
            <w:webHidden/>
          </w:rPr>
          <w:fldChar w:fldCharType="separate"/>
        </w:r>
        <w:r w:rsidR="00BE2A7D">
          <w:rPr>
            <w:noProof/>
            <w:webHidden/>
          </w:rPr>
          <w:t>12</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36" w:history="1">
        <w:r w:rsidR="00BE2A7D" w:rsidRPr="00296978">
          <w:rPr>
            <w:rStyle w:val="Hyperlink"/>
            <w:noProof/>
            <w:lang w:val="en-GB"/>
          </w:rPr>
          <w:t>5.1.2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Wireless Access Technologies</w:t>
        </w:r>
        <w:r w:rsidR="00BE2A7D">
          <w:rPr>
            <w:noProof/>
            <w:webHidden/>
          </w:rPr>
          <w:tab/>
        </w:r>
        <w:r>
          <w:rPr>
            <w:noProof/>
            <w:webHidden/>
          </w:rPr>
          <w:fldChar w:fldCharType="begin"/>
        </w:r>
        <w:r w:rsidR="00BE2A7D">
          <w:rPr>
            <w:noProof/>
            <w:webHidden/>
          </w:rPr>
          <w:instrText xml:space="preserve"> PAGEREF _Toc349807536 \h </w:instrText>
        </w:r>
        <w:r>
          <w:rPr>
            <w:noProof/>
            <w:webHidden/>
          </w:rPr>
        </w:r>
        <w:r>
          <w:rPr>
            <w:noProof/>
            <w:webHidden/>
          </w:rPr>
          <w:fldChar w:fldCharType="separate"/>
        </w:r>
        <w:r w:rsidR="00BE2A7D">
          <w:rPr>
            <w:noProof/>
            <w:webHidden/>
          </w:rPr>
          <w:t>13</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37" w:history="1">
        <w:r w:rsidR="00BE2A7D" w:rsidRPr="00296978">
          <w:rPr>
            <w:rStyle w:val="Hyperlink"/>
            <w:noProof/>
          </w:rPr>
          <w:t>5.1.2.1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Edge</w:t>
        </w:r>
        <w:r w:rsidR="00BE2A7D">
          <w:rPr>
            <w:noProof/>
            <w:webHidden/>
          </w:rPr>
          <w:tab/>
        </w:r>
        <w:r>
          <w:rPr>
            <w:noProof/>
            <w:webHidden/>
          </w:rPr>
          <w:fldChar w:fldCharType="begin"/>
        </w:r>
        <w:r w:rsidR="00BE2A7D">
          <w:rPr>
            <w:noProof/>
            <w:webHidden/>
          </w:rPr>
          <w:instrText xml:space="preserve"> PAGEREF _Toc349807537 \h </w:instrText>
        </w:r>
        <w:r>
          <w:rPr>
            <w:noProof/>
            <w:webHidden/>
          </w:rPr>
        </w:r>
        <w:r>
          <w:rPr>
            <w:noProof/>
            <w:webHidden/>
          </w:rPr>
          <w:fldChar w:fldCharType="separate"/>
        </w:r>
        <w:r w:rsidR="00BE2A7D">
          <w:rPr>
            <w:noProof/>
            <w:webHidden/>
          </w:rPr>
          <w:t>13</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38" w:history="1">
        <w:r w:rsidR="00BE2A7D" w:rsidRPr="00296978">
          <w:rPr>
            <w:rStyle w:val="Hyperlink"/>
            <w:noProof/>
          </w:rPr>
          <w:t>5.1.2.2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3G</w:t>
        </w:r>
        <w:r w:rsidR="00BE2A7D">
          <w:rPr>
            <w:noProof/>
            <w:webHidden/>
          </w:rPr>
          <w:tab/>
        </w:r>
        <w:r>
          <w:rPr>
            <w:noProof/>
            <w:webHidden/>
          </w:rPr>
          <w:fldChar w:fldCharType="begin"/>
        </w:r>
        <w:r w:rsidR="00BE2A7D">
          <w:rPr>
            <w:noProof/>
            <w:webHidden/>
          </w:rPr>
          <w:instrText xml:space="preserve"> PAGEREF _Toc349807538 \h </w:instrText>
        </w:r>
        <w:r>
          <w:rPr>
            <w:noProof/>
            <w:webHidden/>
          </w:rPr>
        </w:r>
        <w:r>
          <w:rPr>
            <w:noProof/>
            <w:webHidden/>
          </w:rPr>
          <w:fldChar w:fldCharType="separate"/>
        </w:r>
        <w:r w:rsidR="00BE2A7D">
          <w:rPr>
            <w:noProof/>
            <w:webHidden/>
          </w:rPr>
          <w:t>13</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39" w:history="1">
        <w:r w:rsidR="00BE2A7D" w:rsidRPr="00296978">
          <w:rPr>
            <w:rStyle w:val="Hyperlink"/>
            <w:noProof/>
          </w:rPr>
          <w:t>5.1.2.3</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LTE</w:t>
        </w:r>
        <w:r w:rsidR="00BE2A7D">
          <w:rPr>
            <w:noProof/>
            <w:webHidden/>
          </w:rPr>
          <w:tab/>
        </w:r>
        <w:r>
          <w:rPr>
            <w:noProof/>
            <w:webHidden/>
          </w:rPr>
          <w:fldChar w:fldCharType="begin"/>
        </w:r>
        <w:r w:rsidR="00BE2A7D">
          <w:rPr>
            <w:noProof/>
            <w:webHidden/>
          </w:rPr>
          <w:instrText xml:space="preserve"> PAGEREF _Toc349807539 \h </w:instrText>
        </w:r>
        <w:r>
          <w:rPr>
            <w:noProof/>
            <w:webHidden/>
          </w:rPr>
        </w:r>
        <w:r>
          <w:rPr>
            <w:noProof/>
            <w:webHidden/>
          </w:rPr>
          <w:fldChar w:fldCharType="separate"/>
        </w:r>
        <w:r w:rsidR="00BE2A7D">
          <w:rPr>
            <w:noProof/>
            <w:webHidden/>
          </w:rPr>
          <w:t>15</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40" w:history="1">
        <w:r w:rsidR="00BE2A7D" w:rsidRPr="00296978">
          <w:rPr>
            <w:rStyle w:val="Hyperlink"/>
            <w:noProof/>
          </w:rPr>
          <w:t>5.1.2.4</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Wi-Fi</w:t>
        </w:r>
        <w:r w:rsidR="00BE2A7D">
          <w:rPr>
            <w:noProof/>
            <w:webHidden/>
          </w:rPr>
          <w:tab/>
        </w:r>
        <w:r>
          <w:rPr>
            <w:noProof/>
            <w:webHidden/>
          </w:rPr>
          <w:fldChar w:fldCharType="begin"/>
        </w:r>
        <w:r w:rsidR="00BE2A7D">
          <w:rPr>
            <w:noProof/>
            <w:webHidden/>
          </w:rPr>
          <w:instrText xml:space="preserve"> PAGEREF _Toc349807540 \h </w:instrText>
        </w:r>
        <w:r>
          <w:rPr>
            <w:noProof/>
            <w:webHidden/>
          </w:rPr>
        </w:r>
        <w:r>
          <w:rPr>
            <w:noProof/>
            <w:webHidden/>
          </w:rPr>
          <w:fldChar w:fldCharType="separate"/>
        </w:r>
        <w:r w:rsidR="00BE2A7D">
          <w:rPr>
            <w:noProof/>
            <w:webHidden/>
          </w:rPr>
          <w:t>15</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41" w:history="1">
        <w:r w:rsidR="00BE2A7D" w:rsidRPr="00296978">
          <w:rPr>
            <w:rStyle w:val="Hyperlink"/>
            <w:noProof/>
          </w:rPr>
          <w:t>5.1.2.5</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WiMAX</w:t>
        </w:r>
        <w:r w:rsidR="00BE2A7D">
          <w:rPr>
            <w:noProof/>
            <w:webHidden/>
          </w:rPr>
          <w:tab/>
        </w:r>
        <w:r>
          <w:rPr>
            <w:noProof/>
            <w:webHidden/>
          </w:rPr>
          <w:fldChar w:fldCharType="begin"/>
        </w:r>
        <w:r w:rsidR="00BE2A7D">
          <w:rPr>
            <w:noProof/>
            <w:webHidden/>
          </w:rPr>
          <w:instrText xml:space="preserve"> PAGEREF _Toc349807541 \h </w:instrText>
        </w:r>
        <w:r>
          <w:rPr>
            <w:noProof/>
            <w:webHidden/>
          </w:rPr>
        </w:r>
        <w:r>
          <w:rPr>
            <w:noProof/>
            <w:webHidden/>
          </w:rPr>
          <w:fldChar w:fldCharType="separate"/>
        </w:r>
        <w:r w:rsidR="00BE2A7D">
          <w:rPr>
            <w:noProof/>
            <w:webHidden/>
          </w:rPr>
          <w:t>16</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42" w:history="1">
        <w:r w:rsidR="00BE2A7D" w:rsidRPr="00296978">
          <w:rPr>
            <w:rStyle w:val="Hyperlink"/>
            <w:noProof/>
          </w:rPr>
          <w:t>5.1.2.6</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Satellite</w:t>
        </w:r>
        <w:r w:rsidR="00BE2A7D">
          <w:rPr>
            <w:noProof/>
            <w:webHidden/>
          </w:rPr>
          <w:tab/>
        </w:r>
        <w:r>
          <w:rPr>
            <w:noProof/>
            <w:webHidden/>
          </w:rPr>
          <w:fldChar w:fldCharType="begin"/>
        </w:r>
        <w:r w:rsidR="00BE2A7D">
          <w:rPr>
            <w:noProof/>
            <w:webHidden/>
          </w:rPr>
          <w:instrText xml:space="preserve"> PAGEREF _Toc349807542 \h </w:instrText>
        </w:r>
        <w:r>
          <w:rPr>
            <w:noProof/>
            <w:webHidden/>
          </w:rPr>
        </w:r>
        <w:r>
          <w:rPr>
            <w:noProof/>
            <w:webHidden/>
          </w:rPr>
          <w:fldChar w:fldCharType="separate"/>
        </w:r>
        <w:r w:rsidR="00BE2A7D">
          <w:rPr>
            <w:noProof/>
            <w:webHidden/>
          </w:rPr>
          <w:t>17</w:t>
        </w:r>
        <w:r>
          <w:rPr>
            <w:noProof/>
            <w:webHidden/>
          </w:rPr>
          <w:fldChar w:fldCharType="end"/>
        </w:r>
      </w:hyperlink>
    </w:p>
    <w:p w:rsidR="00BE2A7D" w:rsidRDefault="0082772E">
      <w:pPr>
        <w:pStyle w:val="TOC2"/>
        <w:rPr>
          <w:rFonts w:asciiTheme="minorHAnsi" w:eastAsiaTheme="minorEastAsia" w:hAnsiTheme="minorHAnsi" w:cstheme="minorBidi"/>
          <w:b w:val="0"/>
          <w:bCs w:val="0"/>
          <w:smallCaps w:val="0"/>
          <w:noProof/>
          <w:sz w:val="22"/>
          <w:szCs w:val="22"/>
          <w:lang w:eastAsia="ja-JP"/>
        </w:rPr>
      </w:pPr>
      <w:hyperlink w:anchor="_Toc349807543" w:history="1">
        <w:r w:rsidR="00BE2A7D" w:rsidRPr="00296978">
          <w:rPr>
            <w:rStyle w:val="Hyperlink"/>
            <w:noProof/>
          </w:rPr>
          <w:t>5.2</w:t>
        </w:r>
        <w:r w:rsidR="00BE2A7D">
          <w:rPr>
            <w:rFonts w:asciiTheme="minorHAnsi" w:eastAsiaTheme="minorEastAsia" w:hAnsiTheme="minorHAnsi" w:cstheme="minorBidi"/>
            <w:b w:val="0"/>
            <w:bCs w:val="0"/>
            <w:smallCaps w:val="0"/>
            <w:noProof/>
            <w:sz w:val="22"/>
            <w:szCs w:val="22"/>
            <w:lang w:eastAsia="ja-JP"/>
          </w:rPr>
          <w:tab/>
        </w:r>
        <w:r w:rsidR="00BE2A7D" w:rsidRPr="00296978">
          <w:rPr>
            <w:rStyle w:val="Hyperlink"/>
            <w:noProof/>
          </w:rPr>
          <w:t>Broadcast access technologies</w:t>
        </w:r>
        <w:r w:rsidR="00BE2A7D">
          <w:rPr>
            <w:noProof/>
            <w:webHidden/>
          </w:rPr>
          <w:tab/>
        </w:r>
        <w:r>
          <w:rPr>
            <w:noProof/>
            <w:webHidden/>
          </w:rPr>
          <w:fldChar w:fldCharType="begin"/>
        </w:r>
        <w:r w:rsidR="00BE2A7D">
          <w:rPr>
            <w:noProof/>
            <w:webHidden/>
          </w:rPr>
          <w:instrText xml:space="preserve"> PAGEREF _Toc349807543 \h </w:instrText>
        </w:r>
        <w:r>
          <w:rPr>
            <w:noProof/>
            <w:webHidden/>
          </w:rPr>
        </w:r>
        <w:r>
          <w:rPr>
            <w:noProof/>
            <w:webHidden/>
          </w:rPr>
          <w:fldChar w:fldCharType="separate"/>
        </w:r>
        <w:r w:rsidR="00BE2A7D">
          <w:rPr>
            <w:noProof/>
            <w:webHidden/>
          </w:rPr>
          <w:t>18</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44" w:history="1">
        <w:r w:rsidR="00BE2A7D" w:rsidRPr="00296978">
          <w:rPr>
            <w:rStyle w:val="Hyperlink"/>
            <w:noProof/>
            <w:lang w:val="en-GB"/>
          </w:rPr>
          <w:t>5.2.1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Terrestrial</w:t>
        </w:r>
        <w:r w:rsidR="00BE2A7D">
          <w:rPr>
            <w:noProof/>
            <w:webHidden/>
          </w:rPr>
          <w:tab/>
        </w:r>
        <w:r>
          <w:rPr>
            <w:noProof/>
            <w:webHidden/>
          </w:rPr>
          <w:fldChar w:fldCharType="begin"/>
        </w:r>
        <w:r w:rsidR="00BE2A7D">
          <w:rPr>
            <w:noProof/>
            <w:webHidden/>
          </w:rPr>
          <w:instrText xml:space="preserve"> PAGEREF _Toc349807544 \h </w:instrText>
        </w:r>
        <w:r>
          <w:rPr>
            <w:noProof/>
            <w:webHidden/>
          </w:rPr>
        </w:r>
        <w:r>
          <w:rPr>
            <w:noProof/>
            <w:webHidden/>
          </w:rPr>
          <w:fldChar w:fldCharType="separate"/>
        </w:r>
        <w:r w:rsidR="00BE2A7D">
          <w:rPr>
            <w:noProof/>
            <w:webHidden/>
          </w:rPr>
          <w:t>18</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45" w:history="1">
        <w:r w:rsidR="00BE2A7D" w:rsidRPr="00296978">
          <w:rPr>
            <w:rStyle w:val="Hyperlink"/>
            <w:noProof/>
          </w:rPr>
          <w:t>5.2.1.1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ATSC</w:t>
        </w:r>
        <w:r w:rsidR="00BE2A7D">
          <w:rPr>
            <w:noProof/>
            <w:webHidden/>
          </w:rPr>
          <w:tab/>
        </w:r>
        <w:r>
          <w:rPr>
            <w:noProof/>
            <w:webHidden/>
          </w:rPr>
          <w:fldChar w:fldCharType="begin"/>
        </w:r>
        <w:r w:rsidR="00BE2A7D">
          <w:rPr>
            <w:noProof/>
            <w:webHidden/>
          </w:rPr>
          <w:instrText xml:space="preserve"> PAGEREF _Toc349807545 \h </w:instrText>
        </w:r>
        <w:r>
          <w:rPr>
            <w:noProof/>
            <w:webHidden/>
          </w:rPr>
        </w:r>
        <w:r>
          <w:rPr>
            <w:noProof/>
            <w:webHidden/>
          </w:rPr>
          <w:fldChar w:fldCharType="separate"/>
        </w:r>
        <w:r w:rsidR="00BE2A7D">
          <w:rPr>
            <w:noProof/>
            <w:webHidden/>
          </w:rPr>
          <w:t>19</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46" w:history="1">
        <w:r w:rsidR="00BE2A7D" w:rsidRPr="00296978">
          <w:rPr>
            <w:rStyle w:val="Hyperlink"/>
            <w:noProof/>
          </w:rPr>
          <w:t>5.2.1.2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DVB-T/T2</w:t>
        </w:r>
        <w:r w:rsidR="00BE2A7D">
          <w:rPr>
            <w:noProof/>
            <w:webHidden/>
          </w:rPr>
          <w:tab/>
        </w:r>
        <w:r>
          <w:rPr>
            <w:noProof/>
            <w:webHidden/>
          </w:rPr>
          <w:fldChar w:fldCharType="begin"/>
        </w:r>
        <w:r w:rsidR="00BE2A7D">
          <w:rPr>
            <w:noProof/>
            <w:webHidden/>
          </w:rPr>
          <w:instrText xml:space="preserve"> PAGEREF _Toc349807546 \h </w:instrText>
        </w:r>
        <w:r>
          <w:rPr>
            <w:noProof/>
            <w:webHidden/>
          </w:rPr>
        </w:r>
        <w:r>
          <w:rPr>
            <w:noProof/>
            <w:webHidden/>
          </w:rPr>
          <w:fldChar w:fldCharType="separate"/>
        </w:r>
        <w:r w:rsidR="00BE2A7D">
          <w:rPr>
            <w:noProof/>
            <w:webHidden/>
          </w:rPr>
          <w:t>19</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47" w:history="1">
        <w:r w:rsidR="00BE2A7D" w:rsidRPr="00296978">
          <w:rPr>
            <w:rStyle w:val="Hyperlink"/>
            <w:noProof/>
          </w:rPr>
          <w:t>5.2.1.3</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DTMB</w:t>
        </w:r>
        <w:r w:rsidR="00BE2A7D">
          <w:rPr>
            <w:noProof/>
            <w:webHidden/>
          </w:rPr>
          <w:tab/>
        </w:r>
        <w:r>
          <w:rPr>
            <w:noProof/>
            <w:webHidden/>
          </w:rPr>
          <w:fldChar w:fldCharType="begin"/>
        </w:r>
        <w:r w:rsidR="00BE2A7D">
          <w:rPr>
            <w:noProof/>
            <w:webHidden/>
          </w:rPr>
          <w:instrText xml:space="preserve"> PAGEREF _Toc349807547 \h </w:instrText>
        </w:r>
        <w:r>
          <w:rPr>
            <w:noProof/>
            <w:webHidden/>
          </w:rPr>
        </w:r>
        <w:r>
          <w:rPr>
            <w:noProof/>
            <w:webHidden/>
          </w:rPr>
          <w:fldChar w:fldCharType="separate"/>
        </w:r>
        <w:r w:rsidR="00BE2A7D">
          <w:rPr>
            <w:noProof/>
            <w:webHidden/>
          </w:rPr>
          <w:t>20</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48" w:history="1">
        <w:r w:rsidR="00BE2A7D" w:rsidRPr="00296978">
          <w:rPr>
            <w:rStyle w:val="Hyperlink"/>
            <w:noProof/>
          </w:rPr>
          <w:t>5.2.1.4</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ISDB-T</w:t>
        </w:r>
        <w:r w:rsidR="00BE2A7D">
          <w:rPr>
            <w:noProof/>
            <w:webHidden/>
          </w:rPr>
          <w:tab/>
        </w:r>
        <w:r>
          <w:rPr>
            <w:noProof/>
            <w:webHidden/>
          </w:rPr>
          <w:fldChar w:fldCharType="begin"/>
        </w:r>
        <w:r w:rsidR="00BE2A7D">
          <w:rPr>
            <w:noProof/>
            <w:webHidden/>
          </w:rPr>
          <w:instrText xml:space="preserve"> PAGEREF _Toc349807548 \h </w:instrText>
        </w:r>
        <w:r>
          <w:rPr>
            <w:noProof/>
            <w:webHidden/>
          </w:rPr>
        </w:r>
        <w:r>
          <w:rPr>
            <w:noProof/>
            <w:webHidden/>
          </w:rPr>
          <w:fldChar w:fldCharType="separate"/>
        </w:r>
        <w:r w:rsidR="00BE2A7D">
          <w:rPr>
            <w:noProof/>
            <w:webHidden/>
          </w:rPr>
          <w:t>20</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49" w:history="1">
        <w:r w:rsidR="00BE2A7D" w:rsidRPr="00296978">
          <w:rPr>
            <w:rStyle w:val="Hyperlink"/>
            <w:noProof/>
            <w:lang w:val="en-GB"/>
          </w:rPr>
          <w:t>5.2.2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Satellite</w:t>
        </w:r>
        <w:r w:rsidR="00BE2A7D">
          <w:rPr>
            <w:noProof/>
            <w:webHidden/>
          </w:rPr>
          <w:tab/>
        </w:r>
        <w:r>
          <w:rPr>
            <w:noProof/>
            <w:webHidden/>
          </w:rPr>
          <w:fldChar w:fldCharType="begin"/>
        </w:r>
        <w:r w:rsidR="00BE2A7D">
          <w:rPr>
            <w:noProof/>
            <w:webHidden/>
          </w:rPr>
          <w:instrText xml:space="preserve"> PAGEREF _Toc349807549 \h </w:instrText>
        </w:r>
        <w:r>
          <w:rPr>
            <w:noProof/>
            <w:webHidden/>
          </w:rPr>
        </w:r>
        <w:r>
          <w:rPr>
            <w:noProof/>
            <w:webHidden/>
          </w:rPr>
          <w:fldChar w:fldCharType="separate"/>
        </w:r>
        <w:r w:rsidR="00BE2A7D">
          <w:rPr>
            <w:noProof/>
            <w:webHidden/>
          </w:rPr>
          <w:t>21</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50" w:history="1">
        <w:r w:rsidR="00BE2A7D" w:rsidRPr="00296978">
          <w:rPr>
            <w:rStyle w:val="Hyperlink"/>
            <w:noProof/>
          </w:rPr>
          <w:t>5.2.2.1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DVB-S2</w:t>
        </w:r>
        <w:r w:rsidR="00BE2A7D">
          <w:rPr>
            <w:noProof/>
            <w:webHidden/>
          </w:rPr>
          <w:tab/>
        </w:r>
        <w:r>
          <w:rPr>
            <w:noProof/>
            <w:webHidden/>
          </w:rPr>
          <w:fldChar w:fldCharType="begin"/>
        </w:r>
        <w:r w:rsidR="00BE2A7D">
          <w:rPr>
            <w:noProof/>
            <w:webHidden/>
          </w:rPr>
          <w:instrText xml:space="preserve"> PAGEREF _Toc349807550 \h </w:instrText>
        </w:r>
        <w:r>
          <w:rPr>
            <w:noProof/>
            <w:webHidden/>
          </w:rPr>
        </w:r>
        <w:r>
          <w:rPr>
            <w:noProof/>
            <w:webHidden/>
          </w:rPr>
          <w:fldChar w:fldCharType="separate"/>
        </w:r>
        <w:r w:rsidR="00BE2A7D">
          <w:rPr>
            <w:noProof/>
            <w:webHidden/>
          </w:rPr>
          <w:t>22</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51" w:history="1">
        <w:r w:rsidR="00BE2A7D" w:rsidRPr="00296978">
          <w:rPr>
            <w:rStyle w:val="Hyperlink"/>
            <w:noProof/>
          </w:rPr>
          <w:t>5.2.2.2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DVB-S3</w:t>
        </w:r>
        <w:r w:rsidR="00BE2A7D">
          <w:rPr>
            <w:noProof/>
            <w:webHidden/>
          </w:rPr>
          <w:tab/>
        </w:r>
        <w:r>
          <w:rPr>
            <w:noProof/>
            <w:webHidden/>
          </w:rPr>
          <w:fldChar w:fldCharType="begin"/>
        </w:r>
        <w:r w:rsidR="00BE2A7D">
          <w:rPr>
            <w:noProof/>
            <w:webHidden/>
          </w:rPr>
          <w:instrText xml:space="preserve"> PAGEREF _Toc349807551 \h </w:instrText>
        </w:r>
        <w:r>
          <w:rPr>
            <w:noProof/>
            <w:webHidden/>
          </w:rPr>
        </w:r>
        <w:r>
          <w:rPr>
            <w:noProof/>
            <w:webHidden/>
          </w:rPr>
          <w:fldChar w:fldCharType="separate"/>
        </w:r>
        <w:r w:rsidR="00BE2A7D">
          <w:rPr>
            <w:noProof/>
            <w:webHidden/>
          </w:rPr>
          <w:t>22</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52" w:history="1">
        <w:r w:rsidR="00BE2A7D" w:rsidRPr="00296978">
          <w:rPr>
            <w:rStyle w:val="Hyperlink"/>
            <w:noProof/>
          </w:rPr>
          <w:t>5.2.2.3</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ISDB-S</w:t>
        </w:r>
        <w:r w:rsidR="00BE2A7D">
          <w:rPr>
            <w:noProof/>
            <w:webHidden/>
          </w:rPr>
          <w:tab/>
        </w:r>
        <w:r>
          <w:rPr>
            <w:noProof/>
            <w:webHidden/>
          </w:rPr>
          <w:fldChar w:fldCharType="begin"/>
        </w:r>
        <w:r w:rsidR="00BE2A7D">
          <w:rPr>
            <w:noProof/>
            <w:webHidden/>
          </w:rPr>
          <w:instrText xml:space="preserve"> PAGEREF _Toc349807552 \h </w:instrText>
        </w:r>
        <w:r>
          <w:rPr>
            <w:noProof/>
            <w:webHidden/>
          </w:rPr>
        </w:r>
        <w:r>
          <w:rPr>
            <w:noProof/>
            <w:webHidden/>
          </w:rPr>
          <w:fldChar w:fldCharType="separate"/>
        </w:r>
        <w:r w:rsidR="00BE2A7D">
          <w:rPr>
            <w:noProof/>
            <w:webHidden/>
          </w:rPr>
          <w:t>22</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53" w:history="1">
        <w:r w:rsidR="00BE2A7D" w:rsidRPr="00296978">
          <w:rPr>
            <w:rStyle w:val="Hyperlink"/>
            <w:noProof/>
            <w:lang w:val="en-GB"/>
          </w:rPr>
          <w:t>5.2.3</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Cable</w:t>
        </w:r>
        <w:r w:rsidR="00BE2A7D">
          <w:rPr>
            <w:noProof/>
            <w:webHidden/>
          </w:rPr>
          <w:tab/>
        </w:r>
        <w:r>
          <w:rPr>
            <w:noProof/>
            <w:webHidden/>
          </w:rPr>
          <w:fldChar w:fldCharType="begin"/>
        </w:r>
        <w:r w:rsidR="00BE2A7D">
          <w:rPr>
            <w:noProof/>
            <w:webHidden/>
          </w:rPr>
          <w:instrText xml:space="preserve"> PAGEREF _Toc349807553 \h </w:instrText>
        </w:r>
        <w:r>
          <w:rPr>
            <w:noProof/>
            <w:webHidden/>
          </w:rPr>
        </w:r>
        <w:r>
          <w:rPr>
            <w:noProof/>
            <w:webHidden/>
          </w:rPr>
          <w:fldChar w:fldCharType="separate"/>
        </w:r>
        <w:r w:rsidR="00BE2A7D">
          <w:rPr>
            <w:noProof/>
            <w:webHidden/>
          </w:rPr>
          <w:t>23</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54" w:history="1">
        <w:r w:rsidR="00BE2A7D" w:rsidRPr="00296978">
          <w:rPr>
            <w:rStyle w:val="Hyperlink"/>
            <w:noProof/>
          </w:rPr>
          <w:t>5.2.3.1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DVB-C/C2</w:t>
        </w:r>
        <w:r w:rsidR="00BE2A7D">
          <w:rPr>
            <w:noProof/>
            <w:webHidden/>
          </w:rPr>
          <w:tab/>
        </w:r>
        <w:r>
          <w:rPr>
            <w:noProof/>
            <w:webHidden/>
          </w:rPr>
          <w:fldChar w:fldCharType="begin"/>
        </w:r>
        <w:r w:rsidR="00BE2A7D">
          <w:rPr>
            <w:noProof/>
            <w:webHidden/>
          </w:rPr>
          <w:instrText xml:space="preserve"> PAGEREF _Toc349807554 \h </w:instrText>
        </w:r>
        <w:r>
          <w:rPr>
            <w:noProof/>
            <w:webHidden/>
          </w:rPr>
        </w:r>
        <w:r>
          <w:rPr>
            <w:noProof/>
            <w:webHidden/>
          </w:rPr>
          <w:fldChar w:fldCharType="separate"/>
        </w:r>
        <w:r w:rsidR="00BE2A7D">
          <w:rPr>
            <w:noProof/>
            <w:webHidden/>
          </w:rPr>
          <w:t>23</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55" w:history="1">
        <w:r w:rsidR="00BE2A7D" w:rsidRPr="00296978">
          <w:rPr>
            <w:rStyle w:val="Hyperlink"/>
            <w:noProof/>
          </w:rPr>
          <w:t>5.2.3.2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ISDB-C</w:t>
        </w:r>
        <w:r w:rsidR="00BE2A7D">
          <w:rPr>
            <w:noProof/>
            <w:webHidden/>
          </w:rPr>
          <w:tab/>
        </w:r>
        <w:r>
          <w:rPr>
            <w:noProof/>
            <w:webHidden/>
          </w:rPr>
          <w:fldChar w:fldCharType="begin"/>
        </w:r>
        <w:r w:rsidR="00BE2A7D">
          <w:rPr>
            <w:noProof/>
            <w:webHidden/>
          </w:rPr>
          <w:instrText xml:space="preserve"> PAGEREF _Toc349807555 \h </w:instrText>
        </w:r>
        <w:r>
          <w:rPr>
            <w:noProof/>
            <w:webHidden/>
          </w:rPr>
        </w:r>
        <w:r>
          <w:rPr>
            <w:noProof/>
            <w:webHidden/>
          </w:rPr>
          <w:fldChar w:fldCharType="separate"/>
        </w:r>
        <w:r w:rsidR="00BE2A7D">
          <w:rPr>
            <w:noProof/>
            <w:webHidden/>
          </w:rPr>
          <w:t>23</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56" w:history="1">
        <w:r w:rsidR="00BE2A7D" w:rsidRPr="00296978">
          <w:rPr>
            <w:rStyle w:val="Hyperlink"/>
            <w:noProof/>
            <w:lang w:val="en-GB"/>
          </w:rPr>
          <w:t>5.2.4</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Mobile TV status</w:t>
        </w:r>
        <w:r w:rsidR="00BE2A7D">
          <w:rPr>
            <w:noProof/>
            <w:webHidden/>
          </w:rPr>
          <w:tab/>
        </w:r>
        <w:r>
          <w:rPr>
            <w:noProof/>
            <w:webHidden/>
          </w:rPr>
          <w:fldChar w:fldCharType="begin"/>
        </w:r>
        <w:r w:rsidR="00BE2A7D">
          <w:rPr>
            <w:noProof/>
            <w:webHidden/>
          </w:rPr>
          <w:instrText xml:space="preserve"> PAGEREF _Toc349807556 \h </w:instrText>
        </w:r>
        <w:r>
          <w:rPr>
            <w:noProof/>
            <w:webHidden/>
          </w:rPr>
        </w:r>
        <w:r>
          <w:rPr>
            <w:noProof/>
            <w:webHidden/>
          </w:rPr>
          <w:fldChar w:fldCharType="separate"/>
        </w:r>
        <w:r w:rsidR="00BE2A7D">
          <w:rPr>
            <w:noProof/>
            <w:webHidden/>
          </w:rPr>
          <w:t>23</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57" w:history="1">
        <w:r w:rsidR="00BE2A7D" w:rsidRPr="00296978">
          <w:rPr>
            <w:rStyle w:val="Hyperlink"/>
            <w:noProof/>
          </w:rPr>
          <w:t>5.2.4.1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US</w:t>
        </w:r>
        <w:r w:rsidR="00BE2A7D">
          <w:rPr>
            <w:noProof/>
            <w:webHidden/>
          </w:rPr>
          <w:tab/>
        </w:r>
        <w:r>
          <w:rPr>
            <w:noProof/>
            <w:webHidden/>
          </w:rPr>
          <w:fldChar w:fldCharType="begin"/>
        </w:r>
        <w:r w:rsidR="00BE2A7D">
          <w:rPr>
            <w:noProof/>
            <w:webHidden/>
          </w:rPr>
          <w:instrText xml:space="preserve"> PAGEREF _Toc349807557 \h </w:instrText>
        </w:r>
        <w:r>
          <w:rPr>
            <w:noProof/>
            <w:webHidden/>
          </w:rPr>
        </w:r>
        <w:r>
          <w:rPr>
            <w:noProof/>
            <w:webHidden/>
          </w:rPr>
          <w:fldChar w:fldCharType="separate"/>
        </w:r>
        <w:r w:rsidR="00BE2A7D">
          <w:rPr>
            <w:noProof/>
            <w:webHidden/>
          </w:rPr>
          <w:t>24</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58" w:history="1">
        <w:r w:rsidR="00BE2A7D" w:rsidRPr="00296978">
          <w:rPr>
            <w:rStyle w:val="Hyperlink"/>
            <w:noProof/>
          </w:rPr>
          <w:t>5.2.4.2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Europe</w:t>
        </w:r>
        <w:r w:rsidR="00BE2A7D">
          <w:rPr>
            <w:noProof/>
            <w:webHidden/>
          </w:rPr>
          <w:tab/>
        </w:r>
        <w:r>
          <w:rPr>
            <w:noProof/>
            <w:webHidden/>
          </w:rPr>
          <w:fldChar w:fldCharType="begin"/>
        </w:r>
        <w:r w:rsidR="00BE2A7D">
          <w:rPr>
            <w:noProof/>
            <w:webHidden/>
          </w:rPr>
          <w:instrText xml:space="preserve"> PAGEREF _Toc349807558 \h </w:instrText>
        </w:r>
        <w:r>
          <w:rPr>
            <w:noProof/>
            <w:webHidden/>
          </w:rPr>
        </w:r>
        <w:r>
          <w:rPr>
            <w:noProof/>
            <w:webHidden/>
          </w:rPr>
          <w:fldChar w:fldCharType="separate"/>
        </w:r>
        <w:r w:rsidR="00BE2A7D">
          <w:rPr>
            <w:noProof/>
            <w:webHidden/>
          </w:rPr>
          <w:t>24</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59" w:history="1">
        <w:r w:rsidR="00BE2A7D" w:rsidRPr="00296978">
          <w:rPr>
            <w:rStyle w:val="Hyperlink"/>
            <w:noProof/>
          </w:rPr>
          <w:t>5.2.4.3</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Asia</w:t>
        </w:r>
        <w:r w:rsidR="00BE2A7D">
          <w:rPr>
            <w:noProof/>
            <w:webHidden/>
          </w:rPr>
          <w:tab/>
        </w:r>
        <w:r>
          <w:rPr>
            <w:noProof/>
            <w:webHidden/>
          </w:rPr>
          <w:fldChar w:fldCharType="begin"/>
        </w:r>
        <w:r w:rsidR="00BE2A7D">
          <w:rPr>
            <w:noProof/>
            <w:webHidden/>
          </w:rPr>
          <w:instrText xml:space="preserve"> PAGEREF _Toc349807559 \h </w:instrText>
        </w:r>
        <w:r>
          <w:rPr>
            <w:noProof/>
            <w:webHidden/>
          </w:rPr>
        </w:r>
        <w:r>
          <w:rPr>
            <w:noProof/>
            <w:webHidden/>
          </w:rPr>
          <w:fldChar w:fldCharType="separate"/>
        </w:r>
        <w:r w:rsidR="00BE2A7D">
          <w:rPr>
            <w:noProof/>
            <w:webHidden/>
          </w:rPr>
          <w:t>24</w:t>
        </w:r>
        <w:r>
          <w:rPr>
            <w:noProof/>
            <w:webHidden/>
          </w:rPr>
          <w:fldChar w:fldCharType="end"/>
        </w:r>
      </w:hyperlink>
    </w:p>
    <w:p w:rsidR="00BE2A7D" w:rsidRDefault="0082772E">
      <w:pPr>
        <w:pStyle w:val="TOC2"/>
        <w:rPr>
          <w:rFonts w:asciiTheme="minorHAnsi" w:eastAsiaTheme="minorEastAsia" w:hAnsiTheme="minorHAnsi" w:cstheme="minorBidi"/>
          <w:b w:val="0"/>
          <w:bCs w:val="0"/>
          <w:smallCaps w:val="0"/>
          <w:noProof/>
          <w:sz w:val="22"/>
          <w:szCs w:val="22"/>
          <w:lang w:eastAsia="ja-JP"/>
        </w:rPr>
      </w:pPr>
      <w:hyperlink w:anchor="_Toc349807560" w:history="1">
        <w:r w:rsidR="00BE2A7D" w:rsidRPr="00296978">
          <w:rPr>
            <w:rStyle w:val="Hyperlink"/>
            <w:noProof/>
          </w:rPr>
          <w:t>5.3</w:t>
        </w:r>
        <w:r w:rsidR="00BE2A7D">
          <w:rPr>
            <w:rFonts w:asciiTheme="minorHAnsi" w:eastAsiaTheme="minorEastAsia" w:hAnsiTheme="minorHAnsi" w:cstheme="minorBidi"/>
            <w:b w:val="0"/>
            <w:bCs w:val="0"/>
            <w:smallCaps w:val="0"/>
            <w:noProof/>
            <w:sz w:val="22"/>
            <w:szCs w:val="22"/>
            <w:lang w:eastAsia="ja-JP"/>
          </w:rPr>
          <w:tab/>
        </w:r>
        <w:r w:rsidR="00BE2A7D" w:rsidRPr="00296978">
          <w:rPr>
            <w:rStyle w:val="Hyperlink"/>
            <w:noProof/>
          </w:rPr>
          <w:t>Hybrid services</w:t>
        </w:r>
        <w:r w:rsidR="00BE2A7D">
          <w:rPr>
            <w:noProof/>
            <w:webHidden/>
          </w:rPr>
          <w:tab/>
        </w:r>
        <w:r>
          <w:rPr>
            <w:noProof/>
            <w:webHidden/>
          </w:rPr>
          <w:fldChar w:fldCharType="begin"/>
        </w:r>
        <w:r w:rsidR="00BE2A7D">
          <w:rPr>
            <w:noProof/>
            <w:webHidden/>
          </w:rPr>
          <w:instrText xml:space="preserve"> PAGEREF _Toc349807560 \h </w:instrText>
        </w:r>
        <w:r>
          <w:rPr>
            <w:noProof/>
            <w:webHidden/>
          </w:rPr>
        </w:r>
        <w:r>
          <w:rPr>
            <w:noProof/>
            <w:webHidden/>
          </w:rPr>
          <w:fldChar w:fldCharType="separate"/>
        </w:r>
        <w:r w:rsidR="00BE2A7D">
          <w:rPr>
            <w:noProof/>
            <w:webHidden/>
          </w:rPr>
          <w:t>26</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61" w:history="1">
        <w:r w:rsidR="00BE2A7D" w:rsidRPr="00296978">
          <w:rPr>
            <w:rStyle w:val="Hyperlink"/>
            <w:noProof/>
            <w:lang w:val="en-GB"/>
          </w:rPr>
          <w:t>5.3.1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HbbTV</w:t>
        </w:r>
        <w:r w:rsidR="00BE2A7D">
          <w:rPr>
            <w:noProof/>
            <w:webHidden/>
          </w:rPr>
          <w:tab/>
        </w:r>
        <w:r>
          <w:rPr>
            <w:noProof/>
            <w:webHidden/>
          </w:rPr>
          <w:fldChar w:fldCharType="begin"/>
        </w:r>
        <w:r w:rsidR="00BE2A7D">
          <w:rPr>
            <w:noProof/>
            <w:webHidden/>
          </w:rPr>
          <w:instrText xml:space="preserve"> PAGEREF _Toc349807561 \h </w:instrText>
        </w:r>
        <w:r>
          <w:rPr>
            <w:noProof/>
            <w:webHidden/>
          </w:rPr>
        </w:r>
        <w:r>
          <w:rPr>
            <w:noProof/>
            <w:webHidden/>
          </w:rPr>
          <w:fldChar w:fldCharType="separate"/>
        </w:r>
        <w:r w:rsidR="00BE2A7D">
          <w:rPr>
            <w:noProof/>
            <w:webHidden/>
          </w:rPr>
          <w:t>26</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62" w:history="1">
        <w:r w:rsidR="00BE2A7D" w:rsidRPr="00296978">
          <w:rPr>
            <w:rStyle w:val="Hyperlink"/>
            <w:noProof/>
          </w:rPr>
          <w:t>5.3.1.1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Specification overview</w:t>
        </w:r>
        <w:r w:rsidR="00BE2A7D">
          <w:rPr>
            <w:noProof/>
            <w:webHidden/>
          </w:rPr>
          <w:tab/>
        </w:r>
        <w:r>
          <w:rPr>
            <w:noProof/>
            <w:webHidden/>
          </w:rPr>
          <w:fldChar w:fldCharType="begin"/>
        </w:r>
        <w:r w:rsidR="00BE2A7D">
          <w:rPr>
            <w:noProof/>
            <w:webHidden/>
          </w:rPr>
          <w:instrText xml:space="preserve"> PAGEREF _Toc349807562 \h </w:instrText>
        </w:r>
        <w:r>
          <w:rPr>
            <w:noProof/>
            <w:webHidden/>
          </w:rPr>
        </w:r>
        <w:r>
          <w:rPr>
            <w:noProof/>
            <w:webHidden/>
          </w:rPr>
          <w:fldChar w:fldCharType="separate"/>
        </w:r>
        <w:r w:rsidR="00BE2A7D">
          <w:rPr>
            <w:noProof/>
            <w:webHidden/>
          </w:rPr>
          <w:t>26</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63" w:history="1">
        <w:r w:rsidR="00BE2A7D" w:rsidRPr="00296978">
          <w:rPr>
            <w:rStyle w:val="Hyperlink"/>
            <w:noProof/>
          </w:rPr>
          <w:t>5.3.1.2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Architecture</w:t>
        </w:r>
        <w:r w:rsidR="00BE2A7D">
          <w:rPr>
            <w:noProof/>
            <w:webHidden/>
          </w:rPr>
          <w:tab/>
        </w:r>
        <w:r>
          <w:rPr>
            <w:noProof/>
            <w:webHidden/>
          </w:rPr>
          <w:fldChar w:fldCharType="begin"/>
        </w:r>
        <w:r w:rsidR="00BE2A7D">
          <w:rPr>
            <w:noProof/>
            <w:webHidden/>
          </w:rPr>
          <w:instrText xml:space="preserve"> PAGEREF _Toc349807563 \h </w:instrText>
        </w:r>
        <w:r>
          <w:rPr>
            <w:noProof/>
            <w:webHidden/>
          </w:rPr>
        </w:r>
        <w:r>
          <w:rPr>
            <w:noProof/>
            <w:webHidden/>
          </w:rPr>
          <w:fldChar w:fldCharType="separate"/>
        </w:r>
        <w:r w:rsidR="00BE2A7D">
          <w:rPr>
            <w:noProof/>
            <w:webHidden/>
          </w:rPr>
          <w:t>27</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64" w:history="1">
        <w:r w:rsidR="00BE2A7D" w:rsidRPr="00296978">
          <w:rPr>
            <w:rStyle w:val="Hyperlink"/>
            <w:noProof/>
            <w:lang w:val="en-GB"/>
          </w:rPr>
          <w:t>5.3.2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Youview</w:t>
        </w:r>
        <w:r w:rsidR="00BE2A7D">
          <w:rPr>
            <w:noProof/>
            <w:webHidden/>
          </w:rPr>
          <w:tab/>
        </w:r>
        <w:r>
          <w:rPr>
            <w:noProof/>
            <w:webHidden/>
          </w:rPr>
          <w:fldChar w:fldCharType="begin"/>
        </w:r>
        <w:r w:rsidR="00BE2A7D">
          <w:rPr>
            <w:noProof/>
            <w:webHidden/>
          </w:rPr>
          <w:instrText xml:space="preserve"> PAGEREF _Toc349807564 \h </w:instrText>
        </w:r>
        <w:r>
          <w:rPr>
            <w:noProof/>
            <w:webHidden/>
          </w:rPr>
        </w:r>
        <w:r>
          <w:rPr>
            <w:noProof/>
            <w:webHidden/>
          </w:rPr>
          <w:fldChar w:fldCharType="separate"/>
        </w:r>
        <w:r w:rsidR="00BE2A7D">
          <w:rPr>
            <w:noProof/>
            <w:webHidden/>
          </w:rPr>
          <w:t>30</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65" w:history="1">
        <w:r w:rsidR="00BE2A7D" w:rsidRPr="00296978">
          <w:rPr>
            <w:rStyle w:val="Hyperlink"/>
            <w:noProof/>
            <w:lang w:val="en-GB"/>
          </w:rPr>
          <w:t>5.3.3</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Hybridcast</w:t>
        </w:r>
        <w:r w:rsidR="00BE2A7D">
          <w:rPr>
            <w:noProof/>
            <w:webHidden/>
          </w:rPr>
          <w:tab/>
        </w:r>
        <w:r>
          <w:rPr>
            <w:noProof/>
            <w:webHidden/>
          </w:rPr>
          <w:fldChar w:fldCharType="begin"/>
        </w:r>
        <w:r w:rsidR="00BE2A7D">
          <w:rPr>
            <w:noProof/>
            <w:webHidden/>
          </w:rPr>
          <w:instrText xml:space="preserve"> PAGEREF _Toc349807565 \h </w:instrText>
        </w:r>
        <w:r>
          <w:rPr>
            <w:noProof/>
            <w:webHidden/>
          </w:rPr>
        </w:r>
        <w:r>
          <w:rPr>
            <w:noProof/>
            <w:webHidden/>
          </w:rPr>
          <w:fldChar w:fldCharType="separate"/>
        </w:r>
        <w:r w:rsidR="00BE2A7D">
          <w:rPr>
            <w:noProof/>
            <w:webHidden/>
          </w:rPr>
          <w:t>30</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66" w:history="1">
        <w:r w:rsidR="00BE2A7D" w:rsidRPr="00296978">
          <w:rPr>
            <w:rStyle w:val="Hyperlink"/>
            <w:noProof/>
            <w:lang w:val="en-GB"/>
          </w:rPr>
          <w:t>5.3.4</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Open Hybrid TV(OHTV)</w:t>
        </w:r>
        <w:r w:rsidR="00BE2A7D">
          <w:rPr>
            <w:noProof/>
            <w:webHidden/>
          </w:rPr>
          <w:tab/>
        </w:r>
        <w:r>
          <w:rPr>
            <w:noProof/>
            <w:webHidden/>
          </w:rPr>
          <w:fldChar w:fldCharType="begin"/>
        </w:r>
        <w:r w:rsidR="00BE2A7D">
          <w:rPr>
            <w:noProof/>
            <w:webHidden/>
          </w:rPr>
          <w:instrText xml:space="preserve"> PAGEREF _Toc349807566 \h </w:instrText>
        </w:r>
        <w:r>
          <w:rPr>
            <w:noProof/>
            <w:webHidden/>
          </w:rPr>
        </w:r>
        <w:r>
          <w:rPr>
            <w:noProof/>
            <w:webHidden/>
          </w:rPr>
          <w:fldChar w:fldCharType="separate"/>
        </w:r>
        <w:r w:rsidR="00BE2A7D">
          <w:rPr>
            <w:noProof/>
            <w:webHidden/>
          </w:rPr>
          <w:t>31</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67" w:history="1">
        <w:r w:rsidR="00BE2A7D" w:rsidRPr="00296978">
          <w:rPr>
            <w:rStyle w:val="Hyperlink"/>
            <w:noProof/>
            <w:lang w:val="en-GB"/>
          </w:rPr>
          <w:t>5.3.5</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MMT</w:t>
        </w:r>
        <w:r w:rsidR="00BE2A7D">
          <w:rPr>
            <w:noProof/>
            <w:webHidden/>
          </w:rPr>
          <w:tab/>
        </w:r>
        <w:r>
          <w:rPr>
            <w:noProof/>
            <w:webHidden/>
          </w:rPr>
          <w:fldChar w:fldCharType="begin"/>
        </w:r>
        <w:r w:rsidR="00BE2A7D">
          <w:rPr>
            <w:noProof/>
            <w:webHidden/>
          </w:rPr>
          <w:instrText xml:space="preserve"> PAGEREF _Toc349807567 \h </w:instrText>
        </w:r>
        <w:r>
          <w:rPr>
            <w:noProof/>
            <w:webHidden/>
          </w:rPr>
        </w:r>
        <w:r>
          <w:rPr>
            <w:noProof/>
            <w:webHidden/>
          </w:rPr>
          <w:fldChar w:fldCharType="separate"/>
        </w:r>
        <w:r w:rsidR="00BE2A7D">
          <w:rPr>
            <w:noProof/>
            <w:webHidden/>
          </w:rPr>
          <w:t>32</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68" w:history="1">
        <w:r w:rsidR="00BE2A7D" w:rsidRPr="00296978">
          <w:rPr>
            <w:rStyle w:val="Hyperlink"/>
            <w:noProof/>
            <w:lang w:val="en-GB"/>
          </w:rPr>
          <w:t>5.3.6</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ATSC Internet Enhanced TV</w:t>
        </w:r>
        <w:r w:rsidR="00BE2A7D">
          <w:rPr>
            <w:noProof/>
            <w:webHidden/>
          </w:rPr>
          <w:tab/>
        </w:r>
        <w:r>
          <w:rPr>
            <w:noProof/>
            <w:webHidden/>
          </w:rPr>
          <w:fldChar w:fldCharType="begin"/>
        </w:r>
        <w:r w:rsidR="00BE2A7D">
          <w:rPr>
            <w:noProof/>
            <w:webHidden/>
          </w:rPr>
          <w:instrText xml:space="preserve"> PAGEREF _Toc349807568 \h </w:instrText>
        </w:r>
        <w:r>
          <w:rPr>
            <w:noProof/>
            <w:webHidden/>
          </w:rPr>
        </w:r>
        <w:r>
          <w:rPr>
            <w:noProof/>
            <w:webHidden/>
          </w:rPr>
          <w:fldChar w:fldCharType="separate"/>
        </w:r>
        <w:r w:rsidR="00BE2A7D">
          <w:rPr>
            <w:noProof/>
            <w:webHidden/>
          </w:rPr>
          <w:t>32</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69" w:history="1">
        <w:r w:rsidR="00BE2A7D" w:rsidRPr="00296978">
          <w:rPr>
            <w:rStyle w:val="Hyperlink"/>
            <w:noProof/>
            <w:lang w:val="en-GB"/>
          </w:rPr>
          <w:t>5.3.7</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Media Fusion</w:t>
        </w:r>
        <w:r w:rsidR="00BE2A7D">
          <w:rPr>
            <w:noProof/>
            <w:webHidden/>
          </w:rPr>
          <w:tab/>
        </w:r>
        <w:r>
          <w:rPr>
            <w:noProof/>
            <w:webHidden/>
          </w:rPr>
          <w:fldChar w:fldCharType="begin"/>
        </w:r>
        <w:r w:rsidR="00BE2A7D">
          <w:rPr>
            <w:noProof/>
            <w:webHidden/>
          </w:rPr>
          <w:instrText xml:space="preserve"> PAGEREF _Toc349807569 \h </w:instrText>
        </w:r>
        <w:r>
          <w:rPr>
            <w:noProof/>
            <w:webHidden/>
          </w:rPr>
        </w:r>
        <w:r>
          <w:rPr>
            <w:noProof/>
            <w:webHidden/>
          </w:rPr>
          <w:fldChar w:fldCharType="separate"/>
        </w:r>
        <w:r w:rsidR="00BE2A7D">
          <w:rPr>
            <w:noProof/>
            <w:webHidden/>
          </w:rPr>
          <w:t>33</w:t>
        </w:r>
        <w:r>
          <w:rPr>
            <w:noProof/>
            <w:webHidden/>
          </w:rPr>
          <w:fldChar w:fldCharType="end"/>
        </w:r>
      </w:hyperlink>
    </w:p>
    <w:p w:rsidR="00BE2A7D" w:rsidRDefault="0082772E">
      <w:pPr>
        <w:pStyle w:val="TOC1"/>
        <w:rPr>
          <w:rFonts w:asciiTheme="minorHAnsi" w:eastAsiaTheme="minorEastAsia" w:hAnsiTheme="minorHAnsi" w:cstheme="minorBidi"/>
          <w:b w:val="0"/>
          <w:caps w:val="0"/>
          <w:noProof/>
          <w:szCs w:val="22"/>
          <w:u w:val="none"/>
          <w:lang w:val="en-US" w:eastAsia="ja-JP"/>
        </w:rPr>
      </w:pPr>
      <w:hyperlink w:anchor="_Toc349807570" w:history="1">
        <w:r w:rsidR="00BE2A7D" w:rsidRPr="00296978">
          <w:rPr>
            <w:rStyle w:val="Hyperlink"/>
            <w:noProof/>
            <w:lang w:val="en-US"/>
          </w:rPr>
          <w:t>6</w:t>
        </w:r>
        <w:r w:rsidR="00BE2A7D">
          <w:rPr>
            <w:rFonts w:asciiTheme="minorHAnsi" w:eastAsiaTheme="minorEastAsia" w:hAnsiTheme="minorHAnsi" w:cstheme="minorBidi"/>
            <w:b w:val="0"/>
            <w:caps w:val="0"/>
            <w:noProof/>
            <w:szCs w:val="22"/>
            <w:u w:val="none"/>
            <w:lang w:val="en-US" w:eastAsia="ja-JP"/>
          </w:rPr>
          <w:tab/>
        </w:r>
        <w:r w:rsidR="00BE2A7D" w:rsidRPr="00296978">
          <w:rPr>
            <w:rStyle w:val="Hyperlink"/>
            <w:noProof/>
            <w:lang w:val="en-US"/>
          </w:rPr>
          <w:t>HOME NETWORK</w:t>
        </w:r>
        <w:r w:rsidR="00BE2A7D">
          <w:rPr>
            <w:noProof/>
            <w:webHidden/>
          </w:rPr>
          <w:tab/>
        </w:r>
        <w:r>
          <w:rPr>
            <w:noProof/>
            <w:webHidden/>
          </w:rPr>
          <w:fldChar w:fldCharType="begin"/>
        </w:r>
        <w:r w:rsidR="00BE2A7D">
          <w:rPr>
            <w:noProof/>
            <w:webHidden/>
          </w:rPr>
          <w:instrText xml:space="preserve"> PAGEREF _Toc349807570 \h </w:instrText>
        </w:r>
        <w:r>
          <w:rPr>
            <w:noProof/>
            <w:webHidden/>
          </w:rPr>
        </w:r>
        <w:r>
          <w:rPr>
            <w:noProof/>
            <w:webHidden/>
          </w:rPr>
          <w:fldChar w:fldCharType="separate"/>
        </w:r>
        <w:r w:rsidR="00BE2A7D">
          <w:rPr>
            <w:noProof/>
            <w:webHidden/>
          </w:rPr>
          <w:t>33</w:t>
        </w:r>
        <w:r>
          <w:rPr>
            <w:noProof/>
            <w:webHidden/>
          </w:rPr>
          <w:fldChar w:fldCharType="end"/>
        </w:r>
      </w:hyperlink>
    </w:p>
    <w:p w:rsidR="00BE2A7D" w:rsidRDefault="0082772E">
      <w:pPr>
        <w:pStyle w:val="TOC2"/>
        <w:rPr>
          <w:rFonts w:asciiTheme="minorHAnsi" w:eastAsiaTheme="minorEastAsia" w:hAnsiTheme="minorHAnsi" w:cstheme="minorBidi"/>
          <w:b w:val="0"/>
          <w:bCs w:val="0"/>
          <w:smallCaps w:val="0"/>
          <w:noProof/>
          <w:sz w:val="22"/>
          <w:szCs w:val="22"/>
          <w:lang w:eastAsia="ja-JP"/>
        </w:rPr>
      </w:pPr>
      <w:hyperlink w:anchor="_Toc349807571" w:history="1">
        <w:r w:rsidR="00BE2A7D" w:rsidRPr="00296978">
          <w:rPr>
            <w:rStyle w:val="Hyperlink"/>
            <w:noProof/>
          </w:rPr>
          <w:t>6.1</w:t>
        </w:r>
        <w:r w:rsidR="00BE2A7D">
          <w:rPr>
            <w:rFonts w:asciiTheme="minorHAnsi" w:eastAsiaTheme="minorEastAsia" w:hAnsiTheme="minorHAnsi" w:cstheme="minorBidi"/>
            <w:b w:val="0"/>
            <w:bCs w:val="0"/>
            <w:smallCaps w:val="0"/>
            <w:noProof/>
            <w:sz w:val="22"/>
            <w:szCs w:val="22"/>
            <w:lang w:eastAsia="ja-JP"/>
          </w:rPr>
          <w:tab/>
        </w:r>
        <w:r w:rsidR="00BE2A7D" w:rsidRPr="00296978">
          <w:rPr>
            <w:rStyle w:val="Hyperlink"/>
            <w:noProof/>
          </w:rPr>
          <w:t>Devices</w:t>
        </w:r>
        <w:r w:rsidR="00BE2A7D">
          <w:rPr>
            <w:noProof/>
            <w:webHidden/>
          </w:rPr>
          <w:tab/>
        </w:r>
        <w:r>
          <w:rPr>
            <w:noProof/>
            <w:webHidden/>
          </w:rPr>
          <w:fldChar w:fldCharType="begin"/>
        </w:r>
        <w:r w:rsidR="00BE2A7D">
          <w:rPr>
            <w:noProof/>
            <w:webHidden/>
          </w:rPr>
          <w:instrText xml:space="preserve"> PAGEREF _Toc349807571 \h </w:instrText>
        </w:r>
        <w:r>
          <w:rPr>
            <w:noProof/>
            <w:webHidden/>
          </w:rPr>
        </w:r>
        <w:r>
          <w:rPr>
            <w:noProof/>
            <w:webHidden/>
          </w:rPr>
          <w:fldChar w:fldCharType="separate"/>
        </w:r>
        <w:r w:rsidR="00BE2A7D">
          <w:rPr>
            <w:noProof/>
            <w:webHidden/>
          </w:rPr>
          <w:t>33</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72" w:history="1">
        <w:r w:rsidR="00BE2A7D" w:rsidRPr="00296978">
          <w:rPr>
            <w:rStyle w:val="Hyperlink"/>
            <w:noProof/>
            <w:lang w:val="en-GB"/>
          </w:rPr>
          <w:t>6.1.1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CPE</w:t>
        </w:r>
        <w:r w:rsidR="00BE2A7D">
          <w:rPr>
            <w:noProof/>
            <w:webHidden/>
          </w:rPr>
          <w:tab/>
        </w:r>
        <w:r>
          <w:rPr>
            <w:noProof/>
            <w:webHidden/>
          </w:rPr>
          <w:fldChar w:fldCharType="begin"/>
        </w:r>
        <w:r w:rsidR="00BE2A7D">
          <w:rPr>
            <w:noProof/>
            <w:webHidden/>
          </w:rPr>
          <w:instrText xml:space="preserve"> PAGEREF _Toc349807572 \h </w:instrText>
        </w:r>
        <w:r>
          <w:rPr>
            <w:noProof/>
            <w:webHidden/>
          </w:rPr>
        </w:r>
        <w:r>
          <w:rPr>
            <w:noProof/>
            <w:webHidden/>
          </w:rPr>
          <w:fldChar w:fldCharType="separate"/>
        </w:r>
        <w:r w:rsidR="00BE2A7D">
          <w:rPr>
            <w:noProof/>
            <w:webHidden/>
          </w:rPr>
          <w:t>33</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73" w:history="1">
        <w:r w:rsidR="00BE2A7D" w:rsidRPr="00296978">
          <w:rPr>
            <w:rStyle w:val="Hyperlink"/>
            <w:noProof/>
          </w:rPr>
          <w:t>6.1.1.1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Residential GateWay</w:t>
        </w:r>
        <w:r w:rsidR="00BE2A7D">
          <w:rPr>
            <w:noProof/>
            <w:webHidden/>
          </w:rPr>
          <w:tab/>
        </w:r>
        <w:r>
          <w:rPr>
            <w:noProof/>
            <w:webHidden/>
          </w:rPr>
          <w:fldChar w:fldCharType="begin"/>
        </w:r>
        <w:r w:rsidR="00BE2A7D">
          <w:rPr>
            <w:noProof/>
            <w:webHidden/>
          </w:rPr>
          <w:instrText xml:space="preserve"> PAGEREF _Toc349807573 \h </w:instrText>
        </w:r>
        <w:r>
          <w:rPr>
            <w:noProof/>
            <w:webHidden/>
          </w:rPr>
        </w:r>
        <w:r>
          <w:rPr>
            <w:noProof/>
            <w:webHidden/>
          </w:rPr>
          <w:fldChar w:fldCharType="separate"/>
        </w:r>
        <w:r w:rsidR="00BE2A7D">
          <w:rPr>
            <w:noProof/>
            <w:webHidden/>
          </w:rPr>
          <w:t>33</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74" w:history="1">
        <w:r w:rsidR="00BE2A7D" w:rsidRPr="00296978">
          <w:rPr>
            <w:rStyle w:val="Hyperlink"/>
            <w:noProof/>
            <w:lang w:eastAsia="ja-JP"/>
          </w:rPr>
          <w:t>6.1.1.2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lang w:eastAsia="ja-JP"/>
          </w:rPr>
          <w:t>Set-Top Box</w:t>
        </w:r>
        <w:r w:rsidR="00BE2A7D">
          <w:rPr>
            <w:noProof/>
            <w:webHidden/>
          </w:rPr>
          <w:tab/>
        </w:r>
        <w:r>
          <w:rPr>
            <w:noProof/>
            <w:webHidden/>
          </w:rPr>
          <w:fldChar w:fldCharType="begin"/>
        </w:r>
        <w:r w:rsidR="00BE2A7D">
          <w:rPr>
            <w:noProof/>
            <w:webHidden/>
          </w:rPr>
          <w:instrText xml:space="preserve"> PAGEREF _Toc349807574 \h </w:instrText>
        </w:r>
        <w:r>
          <w:rPr>
            <w:noProof/>
            <w:webHidden/>
          </w:rPr>
        </w:r>
        <w:r>
          <w:rPr>
            <w:noProof/>
            <w:webHidden/>
          </w:rPr>
          <w:fldChar w:fldCharType="separate"/>
        </w:r>
        <w:r w:rsidR="00BE2A7D">
          <w:rPr>
            <w:noProof/>
            <w:webHidden/>
          </w:rPr>
          <w:t>35</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75" w:history="1">
        <w:r w:rsidR="00BE2A7D" w:rsidRPr="00296978">
          <w:rPr>
            <w:rStyle w:val="Hyperlink"/>
            <w:noProof/>
            <w:lang w:val="en-GB"/>
          </w:rPr>
          <w:t>6.1.2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Personal devices as a 2</w:t>
        </w:r>
        <w:r w:rsidR="00BE2A7D" w:rsidRPr="00296978">
          <w:rPr>
            <w:rStyle w:val="Hyperlink"/>
            <w:noProof/>
            <w:vertAlign w:val="superscript"/>
          </w:rPr>
          <w:t>nd</w:t>
        </w:r>
        <w:r w:rsidR="00BE2A7D" w:rsidRPr="00296978">
          <w:rPr>
            <w:rStyle w:val="Hyperlink"/>
            <w:noProof/>
          </w:rPr>
          <w:t xml:space="preserve"> screen</w:t>
        </w:r>
        <w:r w:rsidR="00BE2A7D">
          <w:rPr>
            <w:noProof/>
            <w:webHidden/>
          </w:rPr>
          <w:tab/>
        </w:r>
        <w:r>
          <w:rPr>
            <w:noProof/>
            <w:webHidden/>
          </w:rPr>
          <w:fldChar w:fldCharType="begin"/>
        </w:r>
        <w:r w:rsidR="00BE2A7D">
          <w:rPr>
            <w:noProof/>
            <w:webHidden/>
          </w:rPr>
          <w:instrText xml:space="preserve"> PAGEREF _Toc349807575 \h </w:instrText>
        </w:r>
        <w:r>
          <w:rPr>
            <w:noProof/>
            <w:webHidden/>
          </w:rPr>
        </w:r>
        <w:r>
          <w:rPr>
            <w:noProof/>
            <w:webHidden/>
          </w:rPr>
          <w:fldChar w:fldCharType="separate"/>
        </w:r>
        <w:r w:rsidR="00BE2A7D">
          <w:rPr>
            <w:noProof/>
            <w:webHidden/>
          </w:rPr>
          <w:t>39</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76" w:history="1">
        <w:r w:rsidR="00BE2A7D" w:rsidRPr="00296978">
          <w:rPr>
            <w:rStyle w:val="Hyperlink"/>
            <w:noProof/>
          </w:rPr>
          <w:t>6.1.2.1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Software Architecture</w:t>
        </w:r>
        <w:r w:rsidR="00BE2A7D">
          <w:rPr>
            <w:noProof/>
            <w:webHidden/>
          </w:rPr>
          <w:tab/>
        </w:r>
        <w:r>
          <w:rPr>
            <w:noProof/>
            <w:webHidden/>
          </w:rPr>
          <w:fldChar w:fldCharType="begin"/>
        </w:r>
        <w:r w:rsidR="00BE2A7D">
          <w:rPr>
            <w:noProof/>
            <w:webHidden/>
          </w:rPr>
          <w:instrText xml:space="preserve"> PAGEREF _Toc349807576 \h </w:instrText>
        </w:r>
        <w:r>
          <w:rPr>
            <w:noProof/>
            <w:webHidden/>
          </w:rPr>
        </w:r>
        <w:r>
          <w:rPr>
            <w:noProof/>
            <w:webHidden/>
          </w:rPr>
          <w:fldChar w:fldCharType="separate"/>
        </w:r>
        <w:r w:rsidR="00BE2A7D">
          <w:rPr>
            <w:noProof/>
            <w:webHidden/>
          </w:rPr>
          <w:t>40</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77" w:history="1">
        <w:r w:rsidR="00BE2A7D" w:rsidRPr="00296978">
          <w:rPr>
            <w:rStyle w:val="Hyperlink"/>
            <w:noProof/>
          </w:rPr>
          <w:t>6.1.2.2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Connectivity</w:t>
        </w:r>
        <w:r w:rsidR="00BE2A7D">
          <w:rPr>
            <w:noProof/>
            <w:webHidden/>
          </w:rPr>
          <w:tab/>
        </w:r>
        <w:r>
          <w:rPr>
            <w:noProof/>
            <w:webHidden/>
          </w:rPr>
          <w:fldChar w:fldCharType="begin"/>
        </w:r>
        <w:r w:rsidR="00BE2A7D">
          <w:rPr>
            <w:noProof/>
            <w:webHidden/>
          </w:rPr>
          <w:instrText xml:space="preserve"> PAGEREF _Toc349807577 \h </w:instrText>
        </w:r>
        <w:r>
          <w:rPr>
            <w:noProof/>
            <w:webHidden/>
          </w:rPr>
        </w:r>
        <w:r>
          <w:rPr>
            <w:noProof/>
            <w:webHidden/>
          </w:rPr>
          <w:fldChar w:fldCharType="separate"/>
        </w:r>
        <w:r w:rsidR="00BE2A7D">
          <w:rPr>
            <w:noProof/>
            <w:webHidden/>
          </w:rPr>
          <w:t>40</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78" w:history="1">
        <w:r w:rsidR="00BE2A7D" w:rsidRPr="00296978">
          <w:rPr>
            <w:rStyle w:val="Hyperlink"/>
            <w:noProof/>
          </w:rPr>
          <w:t>6.1.2.3</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Screen</w:t>
        </w:r>
        <w:r w:rsidR="00BE2A7D">
          <w:rPr>
            <w:noProof/>
            <w:webHidden/>
          </w:rPr>
          <w:tab/>
        </w:r>
        <w:r>
          <w:rPr>
            <w:noProof/>
            <w:webHidden/>
          </w:rPr>
          <w:fldChar w:fldCharType="begin"/>
        </w:r>
        <w:r w:rsidR="00BE2A7D">
          <w:rPr>
            <w:noProof/>
            <w:webHidden/>
          </w:rPr>
          <w:instrText xml:space="preserve"> PAGEREF _Toc349807578 \h </w:instrText>
        </w:r>
        <w:r>
          <w:rPr>
            <w:noProof/>
            <w:webHidden/>
          </w:rPr>
        </w:r>
        <w:r>
          <w:rPr>
            <w:noProof/>
            <w:webHidden/>
          </w:rPr>
          <w:fldChar w:fldCharType="separate"/>
        </w:r>
        <w:r w:rsidR="00BE2A7D">
          <w:rPr>
            <w:noProof/>
            <w:webHidden/>
          </w:rPr>
          <w:t>41</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79" w:history="1">
        <w:r w:rsidR="00BE2A7D" w:rsidRPr="00296978">
          <w:rPr>
            <w:rStyle w:val="Hyperlink"/>
            <w:noProof/>
          </w:rPr>
          <w:t>6.1.2.4</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Features</w:t>
        </w:r>
        <w:r w:rsidR="00BE2A7D">
          <w:rPr>
            <w:noProof/>
            <w:webHidden/>
          </w:rPr>
          <w:tab/>
        </w:r>
        <w:r>
          <w:rPr>
            <w:noProof/>
            <w:webHidden/>
          </w:rPr>
          <w:fldChar w:fldCharType="begin"/>
        </w:r>
        <w:r w:rsidR="00BE2A7D">
          <w:rPr>
            <w:noProof/>
            <w:webHidden/>
          </w:rPr>
          <w:instrText xml:space="preserve"> PAGEREF _Toc349807579 \h </w:instrText>
        </w:r>
        <w:r>
          <w:rPr>
            <w:noProof/>
            <w:webHidden/>
          </w:rPr>
        </w:r>
        <w:r>
          <w:rPr>
            <w:noProof/>
            <w:webHidden/>
          </w:rPr>
          <w:fldChar w:fldCharType="separate"/>
        </w:r>
        <w:r w:rsidR="00BE2A7D">
          <w:rPr>
            <w:noProof/>
            <w:webHidden/>
          </w:rPr>
          <w:t>41</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80" w:history="1">
        <w:r w:rsidR="00BE2A7D" w:rsidRPr="00296978">
          <w:rPr>
            <w:rStyle w:val="Hyperlink"/>
            <w:noProof/>
            <w:lang w:val="en-GB"/>
          </w:rPr>
          <w:t>6.1.3</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Gaming consoles</w:t>
        </w:r>
        <w:r w:rsidR="00BE2A7D">
          <w:rPr>
            <w:noProof/>
            <w:webHidden/>
          </w:rPr>
          <w:tab/>
        </w:r>
        <w:r>
          <w:rPr>
            <w:noProof/>
            <w:webHidden/>
          </w:rPr>
          <w:fldChar w:fldCharType="begin"/>
        </w:r>
        <w:r w:rsidR="00BE2A7D">
          <w:rPr>
            <w:noProof/>
            <w:webHidden/>
          </w:rPr>
          <w:instrText xml:space="preserve"> PAGEREF _Toc349807580 \h </w:instrText>
        </w:r>
        <w:r>
          <w:rPr>
            <w:noProof/>
            <w:webHidden/>
          </w:rPr>
        </w:r>
        <w:r>
          <w:rPr>
            <w:noProof/>
            <w:webHidden/>
          </w:rPr>
          <w:fldChar w:fldCharType="separate"/>
        </w:r>
        <w:r w:rsidR="00BE2A7D">
          <w:rPr>
            <w:noProof/>
            <w:webHidden/>
          </w:rPr>
          <w:t>41</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81" w:history="1">
        <w:r w:rsidR="00BE2A7D" w:rsidRPr="00296978">
          <w:rPr>
            <w:rStyle w:val="Hyperlink"/>
            <w:noProof/>
            <w:lang w:val="en-GB"/>
          </w:rPr>
          <w:t>6.1.4</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Cross devices/ecosystems framework: QEO</w:t>
        </w:r>
        <w:r w:rsidR="00BE2A7D">
          <w:rPr>
            <w:noProof/>
            <w:webHidden/>
          </w:rPr>
          <w:tab/>
        </w:r>
        <w:r>
          <w:rPr>
            <w:noProof/>
            <w:webHidden/>
          </w:rPr>
          <w:fldChar w:fldCharType="begin"/>
        </w:r>
        <w:r w:rsidR="00BE2A7D">
          <w:rPr>
            <w:noProof/>
            <w:webHidden/>
          </w:rPr>
          <w:instrText xml:space="preserve"> PAGEREF _Toc349807581 \h </w:instrText>
        </w:r>
        <w:r>
          <w:rPr>
            <w:noProof/>
            <w:webHidden/>
          </w:rPr>
        </w:r>
        <w:r>
          <w:rPr>
            <w:noProof/>
            <w:webHidden/>
          </w:rPr>
          <w:fldChar w:fldCharType="separate"/>
        </w:r>
        <w:r w:rsidR="00BE2A7D">
          <w:rPr>
            <w:noProof/>
            <w:webHidden/>
          </w:rPr>
          <w:t>42</w:t>
        </w:r>
        <w:r>
          <w:rPr>
            <w:noProof/>
            <w:webHidden/>
          </w:rPr>
          <w:fldChar w:fldCharType="end"/>
        </w:r>
      </w:hyperlink>
    </w:p>
    <w:p w:rsidR="00BE2A7D" w:rsidRDefault="0082772E">
      <w:pPr>
        <w:pStyle w:val="TOC2"/>
        <w:rPr>
          <w:rFonts w:asciiTheme="minorHAnsi" w:eastAsiaTheme="minorEastAsia" w:hAnsiTheme="minorHAnsi" w:cstheme="minorBidi"/>
          <w:b w:val="0"/>
          <w:bCs w:val="0"/>
          <w:smallCaps w:val="0"/>
          <w:noProof/>
          <w:sz w:val="22"/>
          <w:szCs w:val="22"/>
          <w:lang w:eastAsia="ja-JP"/>
        </w:rPr>
      </w:pPr>
      <w:hyperlink w:anchor="_Toc349807582" w:history="1">
        <w:r w:rsidR="00BE2A7D" w:rsidRPr="00296978">
          <w:rPr>
            <w:rStyle w:val="Hyperlink"/>
            <w:noProof/>
          </w:rPr>
          <w:t>6.2</w:t>
        </w:r>
        <w:r w:rsidR="00BE2A7D">
          <w:rPr>
            <w:rFonts w:asciiTheme="minorHAnsi" w:eastAsiaTheme="minorEastAsia" w:hAnsiTheme="minorHAnsi" w:cstheme="minorBidi"/>
            <w:b w:val="0"/>
            <w:bCs w:val="0"/>
            <w:smallCaps w:val="0"/>
            <w:noProof/>
            <w:sz w:val="22"/>
            <w:szCs w:val="22"/>
            <w:lang w:eastAsia="ja-JP"/>
          </w:rPr>
          <w:tab/>
        </w:r>
        <w:r w:rsidR="00BE2A7D" w:rsidRPr="00296978">
          <w:rPr>
            <w:rStyle w:val="Hyperlink"/>
            <w:noProof/>
          </w:rPr>
          <w:t>Home connectivity</w:t>
        </w:r>
        <w:r w:rsidR="00BE2A7D">
          <w:rPr>
            <w:noProof/>
            <w:webHidden/>
          </w:rPr>
          <w:tab/>
        </w:r>
        <w:r>
          <w:rPr>
            <w:noProof/>
            <w:webHidden/>
          </w:rPr>
          <w:fldChar w:fldCharType="begin"/>
        </w:r>
        <w:r w:rsidR="00BE2A7D">
          <w:rPr>
            <w:noProof/>
            <w:webHidden/>
          </w:rPr>
          <w:instrText xml:space="preserve"> PAGEREF _Toc349807582 \h </w:instrText>
        </w:r>
        <w:r>
          <w:rPr>
            <w:noProof/>
            <w:webHidden/>
          </w:rPr>
        </w:r>
        <w:r>
          <w:rPr>
            <w:noProof/>
            <w:webHidden/>
          </w:rPr>
          <w:fldChar w:fldCharType="separate"/>
        </w:r>
        <w:r w:rsidR="00BE2A7D">
          <w:rPr>
            <w:noProof/>
            <w:webHidden/>
          </w:rPr>
          <w:t>42</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83" w:history="1">
        <w:r w:rsidR="00BE2A7D" w:rsidRPr="00296978">
          <w:rPr>
            <w:rStyle w:val="Hyperlink"/>
            <w:noProof/>
            <w:lang w:val="en-GB"/>
          </w:rPr>
          <w:t>6.2.1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Physical interfaces</w:t>
        </w:r>
        <w:r w:rsidR="00BE2A7D">
          <w:rPr>
            <w:noProof/>
            <w:webHidden/>
          </w:rPr>
          <w:tab/>
        </w:r>
        <w:r>
          <w:rPr>
            <w:noProof/>
            <w:webHidden/>
          </w:rPr>
          <w:fldChar w:fldCharType="begin"/>
        </w:r>
        <w:r w:rsidR="00BE2A7D">
          <w:rPr>
            <w:noProof/>
            <w:webHidden/>
          </w:rPr>
          <w:instrText xml:space="preserve"> PAGEREF _Toc349807583 \h </w:instrText>
        </w:r>
        <w:r>
          <w:rPr>
            <w:noProof/>
            <w:webHidden/>
          </w:rPr>
        </w:r>
        <w:r>
          <w:rPr>
            <w:noProof/>
            <w:webHidden/>
          </w:rPr>
          <w:fldChar w:fldCharType="separate"/>
        </w:r>
        <w:r w:rsidR="00BE2A7D">
          <w:rPr>
            <w:noProof/>
            <w:webHidden/>
          </w:rPr>
          <w:t>42</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84" w:history="1">
        <w:r w:rsidR="00BE2A7D" w:rsidRPr="00296978">
          <w:rPr>
            <w:rStyle w:val="Hyperlink"/>
            <w:noProof/>
          </w:rPr>
          <w:t>6.2.1.1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Wireless interface</w:t>
        </w:r>
        <w:r w:rsidR="00BE2A7D">
          <w:rPr>
            <w:noProof/>
            <w:webHidden/>
          </w:rPr>
          <w:tab/>
        </w:r>
        <w:r>
          <w:rPr>
            <w:noProof/>
            <w:webHidden/>
          </w:rPr>
          <w:fldChar w:fldCharType="begin"/>
        </w:r>
        <w:r w:rsidR="00BE2A7D">
          <w:rPr>
            <w:noProof/>
            <w:webHidden/>
          </w:rPr>
          <w:instrText xml:space="preserve"> PAGEREF _Toc349807584 \h </w:instrText>
        </w:r>
        <w:r>
          <w:rPr>
            <w:noProof/>
            <w:webHidden/>
          </w:rPr>
        </w:r>
        <w:r>
          <w:rPr>
            <w:noProof/>
            <w:webHidden/>
          </w:rPr>
          <w:fldChar w:fldCharType="separate"/>
        </w:r>
        <w:r w:rsidR="00BE2A7D">
          <w:rPr>
            <w:noProof/>
            <w:webHidden/>
          </w:rPr>
          <w:t>43</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85" w:history="1">
        <w:r w:rsidR="00BE2A7D" w:rsidRPr="00296978">
          <w:rPr>
            <w:rStyle w:val="Hyperlink"/>
            <w:noProof/>
          </w:rPr>
          <w:t>6.2.1.2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Wired interface</w:t>
        </w:r>
        <w:r w:rsidR="00BE2A7D">
          <w:rPr>
            <w:noProof/>
            <w:webHidden/>
          </w:rPr>
          <w:tab/>
        </w:r>
        <w:r>
          <w:rPr>
            <w:noProof/>
            <w:webHidden/>
          </w:rPr>
          <w:fldChar w:fldCharType="begin"/>
        </w:r>
        <w:r w:rsidR="00BE2A7D">
          <w:rPr>
            <w:noProof/>
            <w:webHidden/>
          </w:rPr>
          <w:instrText xml:space="preserve"> PAGEREF _Toc349807585 \h </w:instrText>
        </w:r>
        <w:r>
          <w:rPr>
            <w:noProof/>
            <w:webHidden/>
          </w:rPr>
        </w:r>
        <w:r>
          <w:rPr>
            <w:noProof/>
            <w:webHidden/>
          </w:rPr>
          <w:fldChar w:fldCharType="separate"/>
        </w:r>
        <w:r w:rsidR="00BE2A7D">
          <w:rPr>
            <w:noProof/>
            <w:webHidden/>
          </w:rPr>
          <w:t>47</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86" w:history="1">
        <w:r w:rsidR="00BE2A7D" w:rsidRPr="00296978">
          <w:rPr>
            <w:rStyle w:val="Hyperlink"/>
            <w:noProof/>
            <w:lang w:val="en-GB"/>
          </w:rPr>
          <w:t>6.2.2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Media Protocol</w:t>
        </w:r>
        <w:r w:rsidR="00BE2A7D">
          <w:rPr>
            <w:noProof/>
            <w:webHidden/>
          </w:rPr>
          <w:tab/>
        </w:r>
        <w:r>
          <w:rPr>
            <w:noProof/>
            <w:webHidden/>
          </w:rPr>
          <w:fldChar w:fldCharType="begin"/>
        </w:r>
        <w:r w:rsidR="00BE2A7D">
          <w:rPr>
            <w:noProof/>
            <w:webHidden/>
          </w:rPr>
          <w:instrText xml:space="preserve"> PAGEREF _Toc349807586 \h </w:instrText>
        </w:r>
        <w:r>
          <w:rPr>
            <w:noProof/>
            <w:webHidden/>
          </w:rPr>
        </w:r>
        <w:r>
          <w:rPr>
            <w:noProof/>
            <w:webHidden/>
          </w:rPr>
          <w:fldChar w:fldCharType="separate"/>
        </w:r>
        <w:r w:rsidR="00BE2A7D">
          <w:rPr>
            <w:noProof/>
            <w:webHidden/>
          </w:rPr>
          <w:t>49</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87" w:history="1">
        <w:r w:rsidR="00BE2A7D" w:rsidRPr="00296978">
          <w:rPr>
            <w:rStyle w:val="Hyperlink"/>
            <w:noProof/>
          </w:rPr>
          <w:t>6.2.2.1</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DLNA</w:t>
        </w:r>
        <w:r w:rsidR="00BE2A7D">
          <w:rPr>
            <w:noProof/>
            <w:webHidden/>
          </w:rPr>
          <w:tab/>
        </w:r>
        <w:r>
          <w:rPr>
            <w:noProof/>
            <w:webHidden/>
          </w:rPr>
          <w:fldChar w:fldCharType="begin"/>
        </w:r>
        <w:r w:rsidR="00BE2A7D">
          <w:rPr>
            <w:noProof/>
            <w:webHidden/>
          </w:rPr>
          <w:instrText xml:space="preserve"> PAGEREF _Toc349807587 \h </w:instrText>
        </w:r>
        <w:r>
          <w:rPr>
            <w:noProof/>
            <w:webHidden/>
          </w:rPr>
        </w:r>
        <w:r>
          <w:rPr>
            <w:noProof/>
            <w:webHidden/>
          </w:rPr>
          <w:fldChar w:fldCharType="separate"/>
        </w:r>
        <w:r w:rsidR="00BE2A7D">
          <w:rPr>
            <w:noProof/>
            <w:webHidden/>
          </w:rPr>
          <w:t>49</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88" w:history="1">
        <w:r w:rsidR="00BE2A7D" w:rsidRPr="00296978">
          <w:rPr>
            <w:rStyle w:val="Hyperlink"/>
            <w:noProof/>
          </w:rPr>
          <w:t>6.2.2.2</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UPnP+ and UPnP+ Cloud</w:t>
        </w:r>
        <w:r w:rsidR="00BE2A7D">
          <w:rPr>
            <w:noProof/>
            <w:webHidden/>
          </w:rPr>
          <w:tab/>
        </w:r>
        <w:r>
          <w:rPr>
            <w:noProof/>
            <w:webHidden/>
          </w:rPr>
          <w:fldChar w:fldCharType="begin"/>
        </w:r>
        <w:r w:rsidR="00BE2A7D">
          <w:rPr>
            <w:noProof/>
            <w:webHidden/>
          </w:rPr>
          <w:instrText xml:space="preserve"> PAGEREF _Toc349807588 \h </w:instrText>
        </w:r>
        <w:r>
          <w:rPr>
            <w:noProof/>
            <w:webHidden/>
          </w:rPr>
        </w:r>
        <w:r>
          <w:rPr>
            <w:noProof/>
            <w:webHidden/>
          </w:rPr>
          <w:fldChar w:fldCharType="separate"/>
        </w:r>
        <w:r w:rsidR="00BE2A7D">
          <w:rPr>
            <w:noProof/>
            <w:webHidden/>
          </w:rPr>
          <w:t>49</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89" w:history="1">
        <w:r w:rsidR="00BE2A7D" w:rsidRPr="00296978">
          <w:rPr>
            <w:rStyle w:val="Hyperlink"/>
            <w:noProof/>
          </w:rPr>
          <w:t>6.2.2.3</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Web4CE</w:t>
        </w:r>
        <w:r w:rsidR="00BE2A7D">
          <w:rPr>
            <w:noProof/>
            <w:webHidden/>
          </w:rPr>
          <w:tab/>
        </w:r>
        <w:r>
          <w:rPr>
            <w:noProof/>
            <w:webHidden/>
          </w:rPr>
          <w:fldChar w:fldCharType="begin"/>
        </w:r>
        <w:r w:rsidR="00BE2A7D">
          <w:rPr>
            <w:noProof/>
            <w:webHidden/>
          </w:rPr>
          <w:instrText xml:space="preserve"> PAGEREF _Toc349807589 \h </w:instrText>
        </w:r>
        <w:r>
          <w:rPr>
            <w:noProof/>
            <w:webHidden/>
          </w:rPr>
        </w:r>
        <w:r>
          <w:rPr>
            <w:noProof/>
            <w:webHidden/>
          </w:rPr>
          <w:fldChar w:fldCharType="separate"/>
        </w:r>
        <w:r w:rsidR="00BE2A7D">
          <w:rPr>
            <w:noProof/>
            <w:webHidden/>
          </w:rPr>
          <w:t>51</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90" w:history="1">
        <w:r w:rsidR="00BE2A7D" w:rsidRPr="00296978">
          <w:rPr>
            <w:rStyle w:val="Hyperlink"/>
            <w:noProof/>
          </w:rPr>
          <w:t>6.2.2.4</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Mpeg-DASH</w:t>
        </w:r>
        <w:r w:rsidR="00BE2A7D">
          <w:rPr>
            <w:noProof/>
            <w:webHidden/>
          </w:rPr>
          <w:tab/>
        </w:r>
        <w:r>
          <w:rPr>
            <w:noProof/>
            <w:webHidden/>
          </w:rPr>
          <w:fldChar w:fldCharType="begin"/>
        </w:r>
        <w:r w:rsidR="00BE2A7D">
          <w:rPr>
            <w:noProof/>
            <w:webHidden/>
          </w:rPr>
          <w:instrText xml:space="preserve"> PAGEREF _Toc349807590 \h </w:instrText>
        </w:r>
        <w:r>
          <w:rPr>
            <w:noProof/>
            <w:webHidden/>
          </w:rPr>
        </w:r>
        <w:r>
          <w:rPr>
            <w:noProof/>
            <w:webHidden/>
          </w:rPr>
          <w:fldChar w:fldCharType="separate"/>
        </w:r>
        <w:r w:rsidR="00BE2A7D">
          <w:rPr>
            <w:noProof/>
            <w:webHidden/>
          </w:rPr>
          <w:t>52</w:t>
        </w:r>
        <w:r>
          <w:rPr>
            <w:noProof/>
            <w:webHidden/>
          </w:rPr>
          <w:fldChar w:fldCharType="end"/>
        </w:r>
      </w:hyperlink>
    </w:p>
    <w:p w:rsidR="00BE2A7D" w:rsidRDefault="0082772E">
      <w:pPr>
        <w:pStyle w:val="TOC4"/>
        <w:rPr>
          <w:rFonts w:asciiTheme="minorHAnsi" w:eastAsiaTheme="minorEastAsia" w:hAnsiTheme="minorHAnsi" w:cstheme="minorBidi"/>
          <w:smallCaps w:val="0"/>
          <w:noProof/>
          <w:sz w:val="22"/>
          <w:szCs w:val="22"/>
          <w:lang w:eastAsia="ja-JP"/>
        </w:rPr>
      </w:pPr>
      <w:hyperlink w:anchor="_Toc349807591" w:history="1">
        <w:r w:rsidR="00BE2A7D" w:rsidRPr="00296978">
          <w:rPr>
            <w:rStyle w:val="Hyperlink"/>
            <w:noProof/>
          </w:rPr>
          <w:t>6.2.2.5</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DVB-HN</w:t>
        </w:r>
        <w:r w:rsidR="00BE2A7D">
          <w:rPr>
            <w:noProof/>
            <w:webHidden/>
          </w:rPr>
          <w:tab/>
        </w:r>
        <w:r>
          <w:rPr>
            <w:noProof/>
            <w:webHidden/>
          </w:rPr>
          <w:fldChar w:fldCharType="begin"/>
        </w:r>
        <w:r w:rsidR="00BE2A7D">
          <w:rPr>
            <w:noProof/>
            <w:webHidden/>
          </w:rPr>
          <w:instrText xml:space="preserve"> PAGEREF _Toc349807591 \h </w:instrText>
        </w:r>
        <w:r>
          <w:rPr>
            <w:noProof/>
            <w:webHidden/>
          </w:rPr>
        </w:r>
        <w:r>
          <w:rPr>
            <w:noProof/>
            <w:webHidden/>
          </w:rPr>
          <w:fldChar w:fldCharType="separate"/>
        </w:r>
        <w:r w:rsidR="00BE2A7D">
          <w:rPr>
            <w:noProof/>
            <w:webHidden/>
          </w:rPr>
          <w:t>56</w:t>
        </w:r>
        <w:r>
          <w:rPr>
            <w:noProof/>
            <w:webHidden/>
          </w:rPr>
          <w:fldChar w:fldCharType="end"/>
        </w:r>
      </w:hyperlink>
    </w:p>
    <w:p w:rsidR="00BE2A7D" w:rsidRDefault="0082772E">
      <w:pPr>
        <w:pStyle w:val="TOC3"/>
        <w:rPr>
          <w:rFonts w:asciiTheme="minorHAnsi" w:eastAsiaTheme="minorEastAsia" w:hAnsiTheme="minorHAnsi" w:cstheme="minorBidi"/>
          <w:smallCaps w:val="0"/>
          <w:noProof/>
          <w:sz w:val="22"/>
          <w:szCs w:val="22"/>
          <w:lang w:eastAsia="ja-JP"/>
        </w:rPr>
      </w:pPr>
      <w:hyperlink w:anchor="_Toc349807592" w:history="1">
        <w:r w:rsidR="00BE2A7D" w:rsidRPr="00296978">
          <w:rPr>
            <w:rStyle w:val="Hyperlink"/>
            <w:noProof/>
            <w:lang w:val="en-GB"/>
          </w:rPr>
          <w:t>6.2.3</w:t>
        </w:r>
        <w:r w:rsidR="00BE2A7D">
          <w:rPr>
            <w:rFonts w:asciiTheme="minorHAnsi" w:eastAsiaTheme="minorEastAsia" w:hAnsiTheme="minorHAnsi" w:cstheme="minorBidi"/>
            <w:smallCaps w:val="0"/>
            <w:noProof/>
            <w:sz w:val="22"/>
            <w:szCs w:val="22"/>
            <w:lang w:eastAsia="ja-JP"/>
          </w:rPr>
          <w:tab/>
        </w:r>
        <w:r w:rsidR="00BE2A7D" w:rsidRPr="00296978">
          <w:rPr>
            <w:rStyle w:val="Hyperlink"/>
            <w:noProof/>
          </w:rPr>
          <w:t>Home network error resiliency</w:t>
        </w:r>
        <w:r w:rsidR="00BE2A7D">
          <w:rPr>
            <w:noProof/>
            <w:webHidden/>
          </w:rPr>
          <w:tab/>
        </w:r>
        <w:r>
          <w:rPr>
            <w:noProof/>
            <w:webHidden/>
          </w:rPr>
          <w:fldChar w:fldCharType="begin"/>
        </w:r>
        <w:r w:rsidR="00BE2A7D">
          <w:rPr>
            <w:noProof/>
            <w:webHidden/>
          </w:rPr>
          <w:instrText xml:space="preserve"> PAGEREF _Toc349807592 \h </w:instrText>
        </w:r>
        <w:r>
          <w:rPr>
            <w:noProof/>
            <w:webHidden/>
          </w:rPr>
        </w:r>
        <w:r>
          <w:rPr>
            <w:noProof/>
            <w:webHidden/>
          </w:rPr>
          <w:fldChar w:fldCharType="separate"/>
        </w:r>
        <w:r w:rsidR="00BE2A7D">
          <w:rPr>
            <w:noProof/>
            <w:webHidden/>
          </w:rPr>
          <w:t>57</w:t>
        </w:r>
        <w:r>
          <w:rPr>
            <w:noProof/>
            <w:webHidden/>
          </w:rPr>
          <w:fldChar w:fldCharType="end"/>
        </w:r>
      </w:hyperlink>
    </w:p>
    <w:p w:rsidR="00BE2A7D" w:rsidRDefault="0082772E">
      <w:pPr>
        <w:pStyle w:val="TOC1"/>
        <w:rPr>
          <w:rFonts w:asciiTheme="minorHAnsi" w:eastAsiaTheme="minorEastAsia" w:hAnsiTheme="minorHAnsi" w:cstheme="minorBidi"/>
          <w:b w:val="0"/>
          <w:caps w:val="0"/>
          <w:noProof/>
          <w:szCs w:val="22"/>
          <w:u w:val="none"/>
          <w:lang w:val="en-US" w:eastAsia="ja-JP"/>
        </w:rPr>
      </w:pPr>
      <w:hyperlink w:anchor="_Toc349807593" w:history="1">
        <w:r w:rsidR="00BE2A7D" w:rsidRPr="00296978">
          <w:rPr>
            <w:rStyle w:val="Hyperlink"/>
            <w:noProof/>
            <w:lang w:val="en-US"/>
          </w:rPr>
          <w:t>7</w:t>
        </w:r>
        <w:r w:rsidR="00BE2A7D">
          <w:rPr>
            <w:rFonts w:asciiTheme="minorHAnsi" w:eastAsiaTheme="minorEastAsia" w:hAnsiTheme="minorHAnsi" w:cstheme="minorBidi"/>
            <w:b w:val="0"/>
            <w:caps w:val="0"/>
            <w:noProof/>
            <w:szCs w:val="22"/>
            <w:u w:val="none"/>
            <w:lang w:val="en-US" w:eastAsia="ja-JP"/>
          </w:rPr>
          <w:tab/>
        </w:r>
        <w:r w:rsidR="00BE2A7D" w:rsidRPr="00296978">
          <w:rPr>
            <w:rStyle w:val="Hyperlink"/>
            <w:noProof/>
            <w:lang w:val="en-US"/>
          </w:rPr>
          <w:t>ENABLERS</w:t>
        </w:r>
        <w:r w:rsidR="00BE2A7D">
          <w:rPr>
            <w:noProof/>
            <w:webHidden/>
          </w:rPr>
          <w:tab/>
        </w:r>
        <w:r>
          <w:rPr>
            <w:noProof/>
            <w:webHidden/>
          </w:rPr>
          <w:fldChar w:fldCharType="begin"/>
        </w:r>
        <w:r w:rsidR="00BE2A7D">
          <w:rPr>
            <w:noProof/>
            <w:webHidden/>
          </w:rPr>
          <w:instrText xml:space="preserve"> PAGEREF _Toc349807593 \h </w:instrText>
        </w:r>
        <w:r>
          <w:rPr>
            <w:noProof/>
            <w:webHidden/>
          </w:rPr>
        </w:r>
        <w:r>
          <w:rPr>
            <w:noProof/>
            <w:webHidden/>
          </w:rPr>
          <w:fldChar w:fldCharType="separate"/>
        </w:r>
        <w:r w:rsidR="00BE2A7D">
          <w:rPr>
            <w:noProof/>
            <w:webHidden/>
          </w:rPr>
          <w:t>59</w:t>
        </w:r>
        <w:r>
          <w:rPr>
            <w:noProof/>
            <w:webHidden/>
          </w:rPr>
          <w:fldChar w:fldCharType="end"/>
        </w:r>
      </w:hyperlink>
    </w:p>
    <w:p w:rsidR="00BE2A7D" w:rsidRDefault="0082772E">
      <w:pPr>
        <w:pStyle w:val="TOC2"/>
        <w:rPr>
          <w:rFonts w:asciiTheme="minorHAnsi" w:eastAsiaTheme="minorEastAsia" w:hAnsiTheme="minorHAnsi" w:cstheme="minorBidi"/>
          <w:b w:val="0"/>
          <w:bCs w:val="0"/>
          <w:smallCaps w:val="0"/>
          <w:noProof/>
          <w:sz w:val="22"/>
          <w:szCs w:val="22"/>
          <w:lang w:eastAsia="ja-JP"/>
        </w:rPr>
      </w:pPr>
      <w:hyperlink w:anchor="_Toc349807594" w:history="1">
        <w:r w:rsidR="00BE2A7D" w:rsidRPr="00296978">
          <w:rPr>
            <w:rStyle w:val="Hyperlink"/>
            <w:noProof/>
          </w:rPr>
          <w:t>7.1</w:t>
        </w:r>
        <w:r w:rsidR="00BE2A7D">
          <w:rPr>
            <w:rFonts w:asciiTheme="minorHAnsi" w:eastAsiaTheme="minorEastAsia" w:hAnsiTheme="minorHAnsi" w:cstheme="minorBidi"/>
            <w:b w:val="0"/>
            <w:bCs w:val="0"/>
            <w:smallCaps w:val="0"/>
            <w:noProof/>
            <w:sz w:val="22"/>
            <w:szCs w:val="22"/>
            <w:lang w:eastAsia="ja-JP"/>
          </w:rPr>
          <w:tab/>
        </w:r>
        <w:r w:rsidR="00BE2A7D" w:rsidRPr="00296978">
          <w:rPr>
            <w:rStyle w:val="Hyperlink"/>
            <w:noProof/>
          </w:rPr>
          <w:t>From former funded projects</w:t>
        </w:r>
        <w:r w:rsidR="00BE2A7D">
          <w:rPr>
            <w:noProof/>
            <w:webHidden/>
          </w:rPr>
          <w:tab/>
        </w:r>
        <w:r>
          <w:rPr>
            <w:noProof/>
            <w:webHidden/>
          </w:rPr>
          <w:fldChar w:fldCharType="begin"/>
        </w:r>
        <w:r w:rsidR="00BE2A7D">
          <w:rPr>
            <w:noProof/>
            <w:webHidden/>
          </w:rPr>
          <w:instrText xml:space="preserve"> PAGEREF _Toc349807594 \h </w:instrText>
        </w:r>
        <w:r>
          <w:rPr>
            <w:noProof/>
            <w:webHidden/>
          </w:rPr>
        </w:r>
        <w:r>
          <w:rPr>
            <w:noProof/>
            <w:webHidden/>
          </w:rPr>
          <w:fldChar w:fldCharType="separate"/>
        </w:r>
        <w:r w:rsidR="00BE2A7D">
          <w:rPr>
            <w:noProof/>
            <w:webHidden/>
          </w:rPr>
          <w:t>59</w:t>
        </w:r>
        <w:r>
          <w:rPr>
            <w:noProof/>
            <w:webHidden/>
          </w:rPr>
          <w:fldChar w:fldCharType="end"/>
        </w:r>
      </w:hyperlink>
    </w:p>
    <w:p w:rsidR="00BE2A7D" w:rsidRDefault="0082772E">
      <w:pPr>
        <w:pStyle w:val="TOC2"/>
        <w:rPr>
          <w:rFonts w:asciiTheme="minorHAnsi" w:eastAsiaTheme="minorEastAsia" w:hAnsiTheme="minorHAnsi" w:cstheme="minorBidi"/>
          <w:b w:val="0"/>
          <w:bCs w:val="0"/>
          <w:smallCaps w:val="0"/>
          <w:noProof/>
          <w:sz w:val="22"/>
          <w:szCs w:val="22"/>
          <w:lang w:eastAsia="ja-JP"/>
        </w:rPr>
      </w:pPr>
      <w:hyperlink w:anchor="_Toc349807595" w:history="1">
        <w:r w:rsidR="00BE2A7D" w:rsidRPr="00296978">
          <w:rPr>
            <w:rStyle w:val="Hyperlink"/>
            <w:noProof/>
          </w:rPr>
          <w:t>7.2</w:t>
        </w:r>
        <w:r w:rsidR="00BE2A7D">
          <w:rPr>
            <w:rFonts w:asciiTheme="minorHAnsi" w:eastAsiaTheme="minorEastAsia" w:hAnsiTheme="minorHAnsi" w:cstheme="minorBidi"/>
            <w:b w:val="0"/>
            <w:bCs w:val="0"/>
            <w:smallCaps w:val="0"/>
            <w:noProof/>
            <w:sz w:val="22"/>
            <w:szCs w:val="22"/>
            <w:lang w:eastAsia="ja-JP"/>
          </w:rPr>
          <w:tab/>
        </w:r>
        <w:r w:rsidR="00BE2A7D" w:rsidRPr="00296978">
          <w:rPr>
            <w:rStyle w:val="Hyperlink"/>
            <w:noProof/>
          </w:rPr>
          <w:t>Media Content synchronization</w:t>
        </w:r>
        <w:r w:rsidR="00BE2A7D">
          <w:rPr>
            <w:noProof/>
            <w:webHidden/>
          </w:rPr>
          <w:tab/>
        </w:r>
        <w:r>
          <w:rPr>
            <w:noProof/>
            <w:webHidden/>
          </w:rPr>
          <w:fldChar w:fldCharType="begin"/>
        </w:r>
        <w:r w:rsidR="00BE2A7D">
          <w:rPr>
            <w:noProof/>
            <w:webHidden/>
          </w:rPr>
          <w:instrText xml:space="preserve"> PAGEREF _Toc349807595 \h </w:instrText>
        </w:r>
        <w:r>
          <w:rPr>
            <w:noProof/>
            <w:webHidden/>
          </w:rPr>
        </w:r>
        <w:r>
          <w:rPr>
            <w:noProof/>
            <w:webHidden/>
          </w:rPr>
          <w:fldChar w:fldCharType="separate"/>
        </w:r>
        <w:r w:rsidR="00BE2A7D">
          <w:rPr>
            <w:noProof/>
            <w:webHidden/>
          </w:rPr>
          <w:t>60</w:t>
        </w:r>
        <w:r>
          <w:rPr>
            <w:noProof/>
            <w:webHidden/>
          </w:rPr>
          <w:fldChar w:fldCharType="end"/>
        </w:r>
      </w:hyperlink>
    </w:p>
    <w:p w:rsidR="00BE2A7D" w:rsidRDefault="0082772E">
      <w:pPr>
        <w:pStyle w:val="TOC2"/>
        <w:rPr>
          <w:rFonts w:asciiTheme="minorHAnsi" w:eastAsiaTheme="minorEastAsia" w:hAnsiTheme="minorHAnsi" w:cstheme="minorBidi"/>
          <w:b w:val="0"/>
          <w:bCs w:val="0"/>
          <w:smallCaps w:val="0"/>
          <w:noProof/>
          <w:sz w:val="22"/>
          <w:szCs w:val="22"/>
          <w:lang w:eastAsia="ja-JP"/>
        </w:rPr>
      </w:pPr>
      <w:hyperlink w:anchor="_Toc349807596" w:history="1">
        <w:r w:rsidR="00BE2A7D" w:rsidRPr="00296978">
          <w:rPr>
            <w:rStyle w:val="Hyperlink"/>
            <w:noProof/>
          </w:rPr>
          <w:t>7.3</w:t>
        </w:r>
        <w:r w:rsidR="00BE2A7D">
          <w:rPr>
            <w:rFonts w:asciiTheme="minorHAnsi" w:eastAsiaTheme="minorEastAsia" w:hAnsiTheme="minorHAnsi" w:cstheme="minorBidi"/>
            <w:b w:val="0"/>
            <w:bCs w:val="0"/>
            <w:smallCaps w:val="0"/>
            <w:noProof/>
            <w:sz w:val="22"/>
            <w:szCs w:val="22"/>
            <w:lang w:eastAsia="ja-JP"/>
          </w:rPr>
          <w:tab/>
        </w:r>
        <w:r w:rsidR="00BE2A7D" w:rsidRPr="00296978">
          <w:rPr>
            <w:rStyle w:val="Hyperlink"/>
            <w:noProof/>
          </w:rPr>
          <w:t>Bandwidth arbitration for adaptive streaming</w:t>
        </w:r>
        <w:r w:rsidR="00BE2A7D">
          <w:rPr>
            <w:noProof/>
            <w:webHidden/>
          </w:rPr>
          <w:tab/>
        </w:r>
        <w:r>
          <w:rPr>
            <w:noProof/>
            <w:webHidden/>
          </w:rPr>
          <w:fldChar w:fldCharType="begin"/>
        </w:r>
        <w:r w:rsidR="00BE2A7D">
          <w:rPr>
            <w:noProof/>
            <w:webHidden/>
          </w:rPr>
          <w:instrText xml:space="preserve"> PAGEREF _Toc349807596 \h </w:instrText>
        </w:r>
        <w:r>
          <w:rPr>
            <w:noProof/>
            <w:webHidden/>
          </w:rPr>
        </w:r>
        <w:r>
          <w:rPr>
            <w:noProof/>
            <w:webHidden/>
          </w:rPr>
          <w:fldChar w:fldCharType="separate"/>
        </w:r>
        <w:r w:rsidR="00BE2A7D">
          <w:rPr>
            <w:noProof/>
            <w:webHidden/>
          </w:rPr>
          <w:t>62</w:t>
        </w:r>
        <w:r>
          <w:rPr>
            <w:noProof/>
            <w:webHidden/>
          </w:rPr>
          <w:fldChar w:fldCharType="end"/>
        </w:r>
      </w:hyperlink>
    </w:p>
    <w:p w:rsidR="00BE2A7D" w:rsidRDefault="0082772E">
      <w:pPr>
        <w:pStyle w:val="TOC2"/>
        <w:rPr>
          <w:rFonts w:asciiTheme="minorHAnsi" w:eastAsiaTheme="minorEastAsia" w:hAnsiTheme="minorHAnsi" w:cstheme="minorBidi"/>
          <w:b w:val="0"/>
          <w:bCs w:val="0"/>
          <w:smallCaps w:val="0"/>
          <w:noProof/>
          <w:sz w:val="22"/>
          <w:szCs w:val="22"/>
          <w:lang w:eastAsia="ja-JP"/>
        </w:rPr>
      </w:pPr>
      <w:hyperlink w:anchor="_Toc349807597" w:history="1">
        <w:r w:rsidR="00BE2A7D" w:rsidRPr="00296978">
          <w:rPr>
            <w:rStyle w:val="Hyperlink"/>
            <w:noProof/>
          </w:rPr>
          <w:t>7.4</w:t>
        </w:r>
        <w:r w:rsidR="00BE2A7D">
          <w:rPr>
            <w:rFonts w:asciiTheme="minorHAnsi" w:eastAsiaTheme="minorEastAsia" w:hAnsiTheme="minorHAnsi" w:cstheme="minorBidi"/>
            <w:b w:val="0"/>
            <w:bCs w:val="0"/>
            <w:smallCaps w:val="0"/>
            <w:noProof/>
            <w:sz w:val="22"/>
            <w:szCs w:val="22"/>
            <w:lang w:eastAsia="ja-JP"/>
          </w:rPr>
          <w:tab/>
        </w:r>
        <w:r w:rsidR="00BE2A7D" w:rsidRPr="00296978">
          <w:rPr>
            <w:rStyle w:val="Hyperlink"/>
            <w:noProof/>
          </w:rPr>
          <w:t>Context awareness</w:t>
        </w:r>
        <w:r w:rsidR="00BE2A7D">
          <w:rPr>
            <w:noProof/>
            <w:webHidden/>
          </w:rPr>
          <w:tab/>
        </w:r>
        <w:r>
          <w:rPr>
            <w:noProof/>
            <w:webHidden/>
          </w:rPr>
          <w:fldChar w:fldCharType="begin"/>
        </w:r>
        <w:r w:rsidR="00BE2A7D">
          <w:rPr>
            <w:noProof/>
            <w:webHidden/>
          </w:rPr>
          <w:instrText xml:space="preserve"> PAGEREF _Toc349807597 \h </w:instrText>
        </w:r>
        <w:r>
          <w:rPr>
            <w:noProof/>
            <w:webHidden/>
          </w:rPr>
        </w:r>
        <w:r>
          <w:rPr>
            <w:noProof/>
            <w:webHidden/>
          </w:rPr>
          <w:fldChar w:fldCharType="separate"/>
        </w:r>
        <w:r w:rsidR="00BE2A7D">
          <w:rPr>
            <w:noProof/>
            <w:webHidden/>
          </w:rPr>
          <w:t>64</w:t>
        </w:r>
        <w:r>
          <w:rPr>
            <w:noProof/>
            <w:webHidden/>
          </w:rPr>
          <w:fldChar w:fldCharType="end"/>
        </w:r>
      </w:hyperlink>
    </w:p>
    <w:p w:rsidR="00BE2A7D" w:rsidRDefault="0082772E">
      <w:pPr>
        <w:pStyle w:val="TOC1"/>
        <w:rPr>
          <w:rFonts w:asciiTheme="minorHAnsi" w:eastAsiaTheme="minorEastAsia" w:hAnsiTheme="minorHAnsi" w:cstheme="minorBidi"/>
          <w:b w:val="0"/>
          <w:caps w:val="0"/>
          <w:noProof/>
          <w:szCs w:val="22"/>
          <w:u w:val="none"/>
          <w:lang w:val="en-US" w:eastAsia="ja-JP"/>
        </w:rPr>
      </w:pPr>
      <w:hyperlink w:anchor="_Toc349807598" w:history="1">
        <w:r w:rsidR="00BE2A7D" w:rsidRPr="00296978">
          <w:rPr>
            <w:rStyle w:val="Hyperlink"/>
            <w:noProof/>
            <w:lang w:val="en-US"/>
          </w:rPr>
          <w:t>8</w:t>
        </w:r>
        <w:r w:rsidR="00BE2A7D">
          <w:rPr>
            <w:rFonts w:asciiTheme="minorHAnsi" w:eastAsiaTheme="minorEastAsia" w:hAnsiTheme="minorHAnsi" w:cstheme="minorBidi"/>
            <w:b w:val="0"/>
            <w:caps w:val="0"/>
            <w:noProof/>
            <w:szCs w:val="22"/>
            <w:u w:val="none"/>
            <w:lang w:val="en-US" w:eastAsia="ja-JP"/>
          </w:rPr>
          <w:tab/>
        </w:r>
        <w:r w:rsidR="00BE2A7D" w:rsidRPr="00296978">
          <w:rPr>
            <w:rStyle w:val="Hyperlink"/>
            <w:noProof/>
            <w:lang w:val="en-US"/>
          </w:rPr>
          <w:t>CONCLUSION</w:t>
        </w:r>
        <w:r w:rsidR="00BE2A7D">
          <w:rPr>
            <w:noProof/>
            <w:webHidden/>
          </w:rPr>
          <w:tab/>
        </w:r>
        <w:r>
          <w:rPr>
            <w:noProof/>
            <w:webHidden/>
          </w:rPr>
          <w:fldChar w:fldCharType="begin"/>
        </w:r>
        <w:r w:rsidR="00BE2A7D">
          <w:rPr>
            <w:noProof/>
            <w:webHidden/>
          </w:rPr>
          <w:instrText xml:space="preserve"> PAGEREF _Toc349807598 \h </w:instrText>
        </w:r>
        <w:r>
          <w:rPr>
            <w:noProof/>
            <w:webHidden/>
          </w:rPr>
        </w:r>
        <w:r>
          <w:rPr>
            <w:noProof/>
            <w:webHidden/>
          </w:rPr>
          <w:fldChar w:fldCharType="separate"/>
        </w:r>
        <w:r w:rsidR="00BE2A7D">
          <w:rPr>
            <w:noProof/>
            <w:webHidden/>
          </w:rPr>
          <w:t>65</w:t>
        </w:r>
        <w:r>
          <w:rPr>
            <w:noProof/>
            <w:webHidden/>
          </w:rPr>
          <w:fldChar w:fldCharType="end"/>
        </w:r>
      </w:hyperlink>
    </w:p>
    <w:p w:rsidR="00BE2A7D" w:rsidRDefault="0082772E">
      <w:pPr>
        <w:pStyle w:val="TOC1"/>
        <w:rPr>
          <w:rFonts w:asciiTheme="minorHAnsi" w:eastAsiaTheme="minorEastAsia" w:hAnsiTheme="minorHAnsi" w:cstheme="minorBidi"/>
          <w:b w:val="0"/>
          <w:caps w:val="0"/>
          <w:noProof/>
          <w:szCs w:val="22"/>
          <w:u w:val="none"/>
          <w:lang w:val="en-US" w:eastAsia="ja-JP"/>
        </w:rPr>
      </w:pPr>
      <w:hyperlink w:anchor="_Toc349807599" w:history="1">
        <w:r w:rsidR="00BE2A7D" w:rsidRPr="00296978">
          <w:rPr>
            <w:rStyle w:val="Hyperlink"/>
            <w:noProof/>
            <w:lang w:val="en-US"/>
          </w:rPr>
          <w:t>9</w:t>
        </w:r>
        <w:r w:rsidR="00BE2A7D">
          <w:rPr>
            <w:rFonts w:asciiTheme="minorHAnsi" w:eastAsiaTheme="minorEastAsia" w:hAnsiTheme="minorHAnsi" w:cstheme="minorBidi"/>
            <w:b w:val="0"/>
            <w:caps w:val="0"/>
            <w:noProof/>
            <w:szCs w:val="22"/>
            <w:u w:val="none"/>
            <w:lang w:val="en-US" w:eastAsia="ja-JP"/>
          </w:rPr>
          <w:tab/>
        </w:r>
        <w:r w:rsidR="00BE2A7D" w:rsidRPr="00296978">
          <w:rPr>
            <w:rStyle w:val="Hyperlink"/>
            <w:noProof/>
            <w:lang w:val="en-US"/>
          </w:rPr>
          <w:t>REFERENCES</w:t>
        </w:r>
        <w:r w:rsidR="00BE2A7D">
          <w:rPr>
            <w:noProof/>
            <w:webHidden/>
          </w:rPr>
          <w:tab/>
        </w:r>
        <w:r>
          <w:rPr>
            <w:noProof/>
            <w:webHidden/>
          </w:rPr>
          <w:fldChar w:fldCharType="begin"/>
        </w:r>
        <w:r w:rsidR="00BE2A7D">
          <w:rPr>
            <w:noProof/>
            <w:webHidden/>
          </w:rPr>
          <w:instrText xml:space="preserve"> PAGEREF _Toc349807599 \h </w:instrText>
        </w:r>
        <w:r>
          <w:rPr>
            <w:noProof/>
            <w:webHidden/>
          </w:rPr>
        </w:r>
        <w:r>
          <w:rPr>
            <w:noProof/>
            <w:webHidden/>
          </w:rPr>
          <w:fldChar w:fldCharType="separate"/>
        </w:r>
        <w:r w:rsidR="00BE2A7D">
          <w:rPr>
            <w:noProof/>
            <w:webHidden/>
          </w:rPr>
          <w:t>65</w:t>
        </w:r>
        <w:r>
          <w:rPr>
            <w:noProof/>
            <w:webHidden/>
          </w:rPr>
          <w:fldChar w:fldCharType="end"/>
        </w:r>
      </w:hyperlink>
    </w:p>
    <w:p w:rsidR="0041747F" w:rsidRPr="00AE75BA" w:rsidRDefault="0082772E" w:rsidP="0041747F">
      <w:pPr>
        <w:pStyle w:val="BodyText"/>
      </w:pPr>
      <w:r w:rsidRPr="00AE75BA">
        <w:rPr>
          <w:b/>
          <w:caps/>
          <w:sz w:val="22"/>
          <w:szCs w:val="32"/>
          <w:u w:val="single"/>
        </w:rPr>
        <w:fldChar w:fldCharType="end"/>
      </w:r>
    </w:p>
    <w:p w:rsidR="0041747F" w:rsidRPr="00AE75BA" w:rsidRDefault="0041747F" w:rsidP="0041747F">
      <w:pPr>
        <w:pStyle w:val="Title"/>
      </w:pPr>
      <w:r w:rsidRPr="00AE75BA">
        <w:lastRenderedPageBreak/>
        <w:t>Table of illustrations</w:t>
      </w:r>
    </w:p>
    <w:p w:rsidR="0041747F" w:rsidRPr="00AE75BA" w:rsidRDefault="0041747F" w:rsidP="0041747F">
      <w:pPr>
        <w:pStyle w:val="Title"/>
      </w:pPr>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r w:rsidRPr="00AE75BA">
        <w:fldChar w:fldCharType="begin"/>
      </w:r>
      <w:r w:rsidR="0041747F" w:rsidRPr="00AE75BA">
        <w:instrText xml:space="preserve"> TOC \h \z \c "Figure" </w:instrText>
      </w:r>
      <w:r w:rsidRPr="00AE75BA">
        <w:fldChar w:fldCharType="separate"/>
      </w:r>
      <w:hyperlink w:anchor="_Toc349807600" w:history="1">
        <w:r w:rsidR="00BE2A7D" w:rsidRPr="00127CBD">
          <w:rPr>
            <w:rStyle w:val="Hyperlink"/>
            <w:noProof/>
          </w:rPr>
          <w:t>Figure 1 Network architecture and services overview from the home perspective</w:t>
        </w:r>
        <w:r w:rsidR="00BE2A7D">
          <w:rPr>
            <w:noProof/>
            <w:webHidden/>
          </w:rPr>
          <w:tab/>
        </w:r>
        <w:r>
          <w:rPr>
            <w:noProof/>
            <w:webHidden/>
          </w:rPr>
          <w:fldChar w:fldCharType="begin"/>
        </w:r>
        <w:r w:rsidR="00BE2A7D">
          <w:rPr>
            <w:noProof/>
            <w:webHidden/>
          </w:rPr>
          <w:instrText xml:space="preserve"> PAGEREF _Toc349807600 \h </w:instrText>
        </w:r>
        <w:r>
          <w:rPr>
            <w:noProof/>
            <w:webHidden/>
          </w:rPr>
        </w:r>
        <w:r>
          <w:rPr>
            <w:noProof/>
            <w:webHidden/>
          </w:rPr>
          <w:fldChar w:fldCharType="separate"/>
        </w:r>
        <w:r w:rsidR="00BE2A7D">
          <w:rPr>
            <w:noProof/>
            <w:webHidden/>
          </w:rPr>
          <w:t>9</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01" w:history="1">
        <w:r w:rsidR="00BE2A7D" w:rsidRPr="00127CBD">
          <w:rPr>
            <w:rStyle w:val="Hyperlink"/>
            <w:noProof/>
          </w:rPr>
          <w:t>Figure 2 DTT map versus countries</w:t>
        </w:r>
        <w:r w:rsidR="00BE2A7D">
          <w:rPr>
            <w:noProof/>
            <w:webHidden/>
          </w:rPr>
          <w:tab/>
        </w:r>
        <w:r>
          <w:rPr>
            <w:noProof/>
            <w:webHidden/>
          </w:rPr>
          <w:fldChar w:fldCharType="begin"/>
        </w:r>
        <w:r w:rsidR="00BE2A7D">
          <w:rPr>
            <w:noProof/>
            <w:webHidden/>
          </w:rPr>
          <w:instrText xml:space="preserve"> PAGEREF _Toc349807601 \h </w:instrText>
        </w:r>
        <w:r>
          <w:rPr>
            <w:noProof/>
            <w:webHidden/>
          </w:rPr>
        </w:r>
        <w:r>
          <w:rPr>
            <w:noProof/>
            <w:webHidden/>
          </w:rPr>
          <w:fldChar w:fldCharType="separate"/>
        </w:r>
        <w:r w:rsidR="00BE2A7D">
          <w:rPr>
            <w:noProof/>
            <w:webHidden/>
          </w:rPr>
          <w:t>18</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02" w:history="1">
        <w:r w:rsidR="00BE2A7D" w:rsidRPr="00127CBD">
          <w:rPr>
            <w:rStyle w:val="Hyperlink"/>
            <w:noProof/>
          </w:rPr>
          <w:t>Figure 3 Digital broadcast receivers(non-IPTV) in 2011</w:t>
        </w:r>
        <w:r w:rsidR="00BE2A7D">
          <w:rPr>
            <w:noProof/>
            <w:webHidden/>
          </w:rPr>
          <w:tab/>
        </w:r>
        <w:r>
          <w:rPr>
            <w:noProof/>
            <w:webHidden/>
          </w:rPr>
          <w:fldChar w:fldCharType="begin"/>
        </w:r>
        <w:r w:rsidR="00BE2A7D">
          <w:rPr>
            <w:noProof/>
            <w:webHidden/>
          </w:rPr>
          <w:instrText xml:space="preserve"> PAGEREF _Toc349807602 \h </w:instrText>
        </w:r>
        <w:r>
          <w:rPr>
            <w:noProof/>
            <w:webHidden/>
          </w:rPr>
        </w:r>
        <w:r>
          <w:rPr>
            <w:noProof/>
            <w:webHidden/>
          </w:rPr>
          <w:fldChar w:fldCharType="separate"/>
        </w:r>
        <w:r w:rsidR="00BE2A7D">
          <w:rPr>
            <w:noProof/>
            <w:webHidden/>
          </w:rPr>
          <w:t>19</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03" w:history="1">
        <w:r w:rsidR="00BE2A7D" w:rsidRPr="00127CBD">
          <w:rPr>
            <w:rStyle w:val="Hyperlink"/>
            <w:noProof/>
          </w:rPr>
          <w:t>Figure 4 Segments and multiple program combinations arrangement</w:t>
        </w:r>
        <w:r w:rsidR="00BE2A7D">
          <w:rPr>
            <w:noProof/>
            <w:webHidden/>
          </w:rPr>
          <w:tab/>
        </w:r>
        <w:r>
          <w:rPr>
            <w:noProof/>
            <w:webHidden/>
          </w:rPr>
          <w:fldChar w:fldCharType="begin"/>
        </w:r>
        <w:r w:rsidR="00BE2A7D">
          <w:rPr>
            <w:noProof/>
            <w:webHidden/>
          </w:rPr>
          <w:instrText xml:space="preserve"> PAGEREF _Toc349807603 \h </w:instrText>
        </w:r>
        <w:r>
          <w:rPr>
            <w:noProof/>
            <w:webHidden/>
          </w:rPr>
        </w:r>
        <w:r>
          <w:rPr>
            <w:noProof/>
            <w:webHidden/>
          </w:rPr>
          <w:fldChar w:fldCharType="separate"/>
        </w:r>
        <w:r w:rsidR="00BE2A7D">
          <w:rPr>
            <w:noProof/>
            <w:webHidden/>
          </w:rPr>
          <w:t>21</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04" w:history="1">
        <w:r w:rsidR="00BE2A7D" w:rsidRPr="00127CBD">
          <w:rPr>
            <w:rStyle w:val="Hyperlink"/>
            <w:noProof/>
          </w:rPr>
          <w:t>Figure 5 HbbTV Specification process overview</w:t>
        </w:r>
        <w:r w:rsidR="00BE2A7D">
          <w:rPr>
            <w:noProof/>
            <w:webHidden/>
          </w:rPr>
          <w:tab/>
        </w:r>
        <w:r>
          <w:rPr>
            <w:noProof/>
            <w:webHidden/>
          </w:rPr>
          <w:fldChar w:fldCharType="begin"/>
        </w:r>
        <w:r w:rsidR="00BE2A7D">
          <w:rPr>
            <w:noProof/>
            <w:webHidden/>
          </w:rPr>
          <w:instrText xml:space="preserve"> PAGEREF _Toc349807604 \h </w:instrText>
        </w:r>
        <w:r>
          <w:rPr>
            <w:noProof/>
            <w:webHidden/>
          </w:rPr>
        </w:r>
        <w:r>
          <w:rPr>
            <w:noProof/>
            <w:webHidden/>
          </w:rPr>
          <w:fldChar w:fldCharType="separate"/>
        </w:r>
        <w:r w:rsidR="00BE2A7D">
          <w:rPr>
            <w:noProof/>
            <w:webHidden/>
          </w:rPr>
          <w:t>26</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05" w:history="1">
        <w:r w:rsidR="00BE2A7D" w:rsidRPr="00127CBD">
          <w:rPr>
            <w:rStyle w:val="Hyperlink"/>
            <w:noProof/>
          </w:rPr>
          <w:t>Figure 6 System overview</w:t>
        </w:r>
        <w:r w:rsidR="00BE2A7D">
          <w:rPr>
            <w:noProof/>
            <w:webHidden/>
          </w:rPr>
          <w:tab/>
        </w:r>
        <w:r>
          <w:rPr>
            <w:noProof/>
            <w:webHidden/>
          </w:rPr>
          <w:fldChar w:fldCharType="begin"/>
        </w:r>
        <w:r w:rsidR="00BE2A7D">
          <w:rPr>
            <w:noProof/>
            <w:webHidden/>
          </w:rPr>
          <w:instrText xml:space="preserve"> PAGEREF _Toc349807605 \h </w:instrText>
        </w:r>
        <w:r>
          <w:rPr>
            <w:noProof/>
            <w:webHidden/>
          </w:rPr>
        </w:r>
        <w:r>
          <w:rPr>
            <w:noProof/>
            <w:webHidden/>
          </w:rPr>
          <w:fldChar w:fldCharType="separate"/>
        </w:r>
        <w:r w:rsidR="00BE2A7D">
          <w:rPr>
            <w:noProof/>
            <w:webHidden/>
          </w:rPr>
          <w:t>28</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06" w:history="1">
        <w:r w:rsidR="00BE2A7D" w:rsidRPr="00127CBD">
          <w:rPr>
            <w:rStyle w:val="Hyperlink"/>
            <w:noProof/>
          </w:rPr>
          <w:t>Figure 7 Functional components of a hybrid terminal</w:t>
        </w:r>
        <w:r w:rsidR="00BE2A7D">
          <w:rPr>
            <w:noProof/>
            <w:webHidden/>
          </w:rPr>
          <w:tab/>
        </w:r>
        <w:r>
          <w:rPr>
            <w:noProof/>
            <w:webHidden/>
          </w:rPr>
          <w:fldChar w:fldCharType="begin"/>
        </w:r>
        <w:r w:rsidR="00BE2A7D">
          <w:rPr>
            <w:noProof/>
            <w:webHidden/>
          </w:rPr>
          <w:instrText xml:space="preserve"> PAGEREF _Toc349807606 \h </w:instrText>
        </w:r>
        <w:r>
          <w:rPr>
            <w:noProof/>
            <w:webHidden/>
          </w:rPr>
        </w:r>
        <w:r>
          <w:rPr>
            <w:noProof/>
            <w:webHidden/>
          </w:rPr>
          <w:fldChar w:fldCharType="separate"/>
        </w:r>
        <w:r w:rsidR="00BE2A7D">
          <w:rPr>
            <w:noProof/>
            <w:webHidden/>
          </w:rPr>
          <w:t>29</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07" w:history="1">
        <w:r w:rsidR="00BE2A7D" w:rsidRPr="00127CBD">
          <w:rPr>
            <w:rStyle w:val="Hyperlink"/>
            <w:noProof/>
          </w:rPr>
          <w:t>Figure 8 hybridcast architecture overview</w:t>
        </w:r>
        <w:r w:rsidR="00BE2A7D">
          <w:rPr>
            <w:noProof/>
            <w:webHidden/>
          </w:rPr>
          <w:tab/>
        </w:r>
        <w:r>
          <w:rPr>
            <w:noProof/>
            <w:webHidden/>
          </w:rPr>
          <w:fldChar w:fldCharType="begin"/>
        </w:r>
        <w:r w:rsidR="00BE2A7D">
          <w:rPr>
            <w:noProof/>
            <w:webHidden/>
          </w:rPr>
          <w:instrText xml:space="preserve"> PAGEREF _Toc349807607 \h </w:instrText>
        </w:r>
        <w:r>
          <w:rPr>
            <w:noProof/>
            <w:webHidden/>
          </w:rPr>
        </w:r>
        <w:r>
          <w:rPr>
            <w:noProof/>
            <w:webHidden/>
          </w:rPr>
          <w:fldChar w:fldCharType="separate"/>
        </w:r>
        <w:r w:rsidR="00BE2A7D">
          <w:rPr>
            <w:noProof/>
            <w:webHidden/>
          </w:rPr>
          <w:t>31</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08" w:history="1">
        <w:r w:rsidR="00BE2A7D" w:rsidRPr="00127CBD">
          <w:rPr>
            <w:rStyle w:val="Hyperlink"/>
            <w:noProof/>
          </w:rPr>
          <w:t>Figure 9 OHTV architecture</w:t>
        </w:r>
        <w:r w:rsidR="00BE2A7D">
          <w:rPr>
            <w:noProof/>
            <w:webHidden/>
          </w:rPr>
          <w:tab/>
        </w:r>
        <w:r>
          <w:rPr>
            <w:noProof/>
            <w:webHidden/>
          </w:rPr>
          <w:fldChar w:fldCharType="begin"/>
        </w:r>
        <w:r w:rsidR="00BE2A7D">
          <w:rPr>
            <w:noProof/>
            <w:webHidden/>
          </w:rPr>
          <w:instrText xml:space="preserve"> PAGEREF _Toc349807608 \h </w:instrText>
        </w:r>
        <w:r>
          <w:rPr>
            <w:noProof/>
            <w:webHidden/>
          </w:rPr>
        </w:r>
        <w:r>
          <w:rPr>
            <w:noProof/>
            <w:webHidden/>
          </w:rPr>
          <w:fldChar w:fldCharType="separate"/>
        </w:r>
        <w:r w:rsidR="00BE2A7D">
          <w:rPr>
            <w:noProof/>
            <w:webHidden/>
          </w:rPr>
          <w:t>32</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09" w:history="1">
        <w:r w:rsidR="00BE2A7D" w:rsidRPr="00127CBD">
          <w:rPr>
            <w:rStyle w:val="Hyperlink"/>
            <w:noProof/>
          </w:rPr>
          <w:t>Figure 10 Hardware and interfaces of the RGW</w:t>
        </w:r>
        <w:r w:rsidR="00BE2A7D">
          <w:rPr>
            <w:noProof/>
            <w:webHidden/>
          </w:rPr>
          <w:tab/>
        </w:r>
        <w:r>
          <w:rPr>
            <w:noProof/>
            <w:webHidden/>
          </w:rPr>
          <w:fldChar w:fldCharType="begin"/>
        </w:r>
        <w:r w:rsidR="00BE2A7D">
          <w:rPr>
            <w:noProof/>
            <w:webHidden/>
          </w:rPr>
          <w:instrText xml:space="preserve"> PAGEREF _Toc349807609 \h </w:instrText>
        </w:r>
        <w:r>
          <w:rPr>
            <w:noProof/>
            <w:webHidden/>
          </w:rPr>
        </w:r>
        <w:r>
          <w:rPr>
            <w:noProof/>
            <w:webHidden/>
          </w:rPr>
          <w:fldChar w:fldCharType="separate"/>
        </w:r>
        <w:r w:rsidR="00BE2A7D">
          <w:rPr>
            <w:noProof/>
            <w:webHidden/>
          </w:rPr>
          <w:t>34</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10" w:history="1">
        <w:r w:rsidR="00BE2A7D" w:rsidRPr="00127CBD">
          <w:rPr>
            <w:rStyle w:val="Hyperlink"/>
            <w:noProof/>
          </w:rPr>
          <w:t>Figure 11 STB hardware architecture</w:t>
        </w:r>
        <w:r w:rsidR="00BE2A7D">
          <w:rPr>
            <w:noProof/>
            <w:webHidden/>
          </w:rPr>
          <w:tab/>
        </w:r>
        <w:r>
          <w:rPr>
            <w:noProof/>
            <w:webHidden/>
          </w:rPr>
          <w:fldChar w:fldCharType="begin"/>
        </w:r>
        <w:r w:rsidR="00BE2A7D">
          <w:rPr>
            <w:noProof/>
            <w:webHidden/>
          </w:rPr>
          <w:instrText xml:space="preserve"> PAGEREF _Toc349807610 \h </w:instrText>
        </w:r>
        <w:r>
          <w:rPr>
            <w:noProof/>
            <w:webHidden/>
          </w:rPr>
        </w:r>
        <w:r>
          <w:rPr>
            <w:noProof/>
            <w:webHidden/>
          </w:rPr>
          <w:fldChar w:fldCharType="separate"/>
        </w:r>
        <w:r w:rsidR="00BE2A7D">
          <w:rPr>
            <w:noProof/>
            <w:webHidden/>
          </w:rPr>
          <w:t>36</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11" w:history="1">
        <w:r w:rsidR="00BE2A7D" w:rsidRPr="00127CBD">
          <w:rPr>
            <w:rStyle w:val="Hyperlink"/>
            <w:noProof/>
          </w:rPr>
          <w:t>Figure 12 CE4100 Intel</w:t>
        </w:r>
        <w:r w:rsidR="00BE2A7D">
          <w:rPr>
            <w:noProof/>
            <w:webHidden/>
          </w:rPr>
          <w:tab/>
        </w:r>
        <w:r>
          <w:rPr>
            <w:noProof/>
            <w:webHidden/>
          </w:rPr>
          <w:fldChar w:fldCharType="begin"/>
        </w:r>
        <w:r w:rsidR="00BE2A7D">
          <w:rPr>
            <w:noProof/>
            <w:webHidden/>
          </w:rPr>
          <w:instrText xml:space="preserve"> PAGEREF _Toc349807611 \h </w:instrText>
        </w:r>
        <w:r>
          <w:rPr>
            <w:noProof/>
            <w:webHidden/>
          </w:rPr>
        </w:r>
        <w:r>
          <w:rPr>
            <w:noProof/>
            <w:webHidden/>
          </w:rPr>
          <w:fldChar w:fldCharType="separate"/>
        </w:r>
        <w:r w:rsidR="00BE2A7D">
          <w:rPr>
            <w:noProof/>
            <w:webHidden/>
          </w:rPr>
          <w:t>37</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12" w:history="1">
        <w:r w:rsidR="00BE2A7D" w:rsidRPr="00127CBD">
          <w:rPr>
            <w:rStyle w:val="Hyperlink"/>
            <w:noProof/>
          </w:rPr>
          <w:t>Figure 13 CE4200 Intel</w:t>
        </w:r>
        <w:r w:rsidR="00BE2A7D">
          <w:rPr>
            <w:noProof/>
            <w:webHidden/>
          </w:rPr>
          <w:tab/>
        </w:r>
        <w:r>
          <w:rPr>
            <w:noProof/>
            <w:webHidden/>
          </w:rPr>
          <w:fldChar w:fldCharType="begin"/>
        </w:r>
        <w:r w:rsidR="00BE2A7D">
          <w:rPr>
            <w:noProof/>
            <w:webHidden/>
          </w:rPr>
          <w:instrText xml:space="preserve"> PAGEREF _Toc349807612 \h </w:instrText>
        </w:r>
        <w:r>
          <w:rPr>
            <w:noProof/>
            <w:webHidden/>
          </w:rPr>
        </w:r>
        <w:r>
          <w:rPr>
            <w:noProof/>
            <w:webHidden/>
          </w:rPr>
          <w:fldChar w:fldCharType="separate"/>
        </w:r>
        <w:r w:rsidR="00BE2A7D">
          <w:rPr>
            <w:noProof/>
            <w:webHidden/>
          </w:rPr>
          <w:t>38</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13" w:history="1">
        <w:r w:rsidR="00BE2A7D" w:rsidRPr="00127CBD">
          <w:rPr>
            <w:rStyle w:val="Hyperlink"/>
            <w:noProof/>
          </w:rPr>
          <w:t>Figure 14 STB software architecture</w:t>
        </w:r>
        <w:r w:rsidR="00BE2A7D">
          <w:rPr>
            <w:noProof/>
            <w:webHidden/>
          </w:rPr>
          <w:tab/>
        </w:r>
        <w:r>
          <w:rPr>
            <w:noProof/>
            <w:webHidden/>
          </w:rPr>
          <w:fldChar w:fldCharType="begin"/>
        </w:r>
        <w:r w:rsidR="00BE2A7D">
          <w:rPr>
            <w:noProof/>
            <w:webHidden/>
          </w:rPr>
          <w:instrText xml:space="preserve"> PAGEREF _Toc349807613 \h </w:instrText>
        </w:r>
        <w:r>
          <w:rPr>
            <w:noProof/>
            <w:webHidden/>
          </w:rPr>
        </w:r>
        <w:r>
          <w:rPr>
            <w:noProof/>
            <w:webHidden/>
          </w:rPr>
          <w:fldChar w:fldCharType="separate"/>
        </w:r>
        <w:r w:rsidR="00BE2A7D">
          <w:rPr>
            <w:noProof/>
            <w:webHidden/>
          </w:rPr>
          <w:t>38</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14" w:history="1">
        <w:r w:rsidR="00BE2A7D" w:rsidRPr="00127CBD">
          <w:rPr>
            <w:rStyle w:val="Hyperlink"/>
            <w:noProof/>
          </w:rPr>
          <w:t>Figure 15 Android operating system architecture</w:t>
        </w:r>
        <w:r w:rsidR="00BE2A7D">
          <w:rPr>
            <w:noProof/>
            <w:webHidden/>
          </w:rPr>
          <w:tab/>
        </w:r>
        <w:r>
          <w:rPr>
            <w:noProof/>
            <w:webHidden/>
          </w:rPr>
          <w:fldChar w:fldCharType="begin"/>
        </w:r>
        <w:r w:rsidR="00BE2A7D">
          <w:rPr>
            <w:noProof/>
            <w:webHidden/>
          </w:rPr>
          <w:instrText xml:space="preserve"> PAGEREF _Toc349807614 \h </w:instrText>
        </w:r>
        <w:r>
          <w:rPr>
            <w:noProof/>
            <w:webHidden/>
          </w:rPr>
        </w:r>
        <w:r>
          <w:rPr>
            <w:noProof/>
            <w:webHidden/>
          </w:rPr>
          <w:fldChar w:fldCharType="separate"/>
        </w:r>
        <w:r w:rsidR="00BE2A7D">
          <w:rPr>
            <w:noProof/>
            <w:webHidden/>
          </w:rPr>
          <w:t>40</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15" w:history="1">
        <w:r w:rsidR="00BE2A7D" w:rsidRPr="00127CBD">
          <w:rPr>
            <w:rStyle w:val="Hyperlink"/>
            <w:noProof/>
          </w:rPr>
          <w:t>Figure 16 MoCA within a home network</w:t>
        </w:r>
        <w:r w:rsidR="00BE2A7D">
          <w:rPr>
            <w:noProof/>
            <w:webHidden/>
          </w:rPr>
          <w:tab/>
        </w:r>
        <w:r>
          <w:rPr>
            <w:noProof/>
            <w:webHidden/>
          </w:rPr>
          <w:fldChar w:fldCharType="begin"/>
        </w:r>
        <w:r w:rsidR="00BE2A7D">
          <w:rPr>
            <w:noProof/>
            <w:webHidden/>
          </w:rPr>
          <w:instrText xml:space="preserve"> PAGEREF _Toc349807615 \h </w:instrText>
        </w:r>
        <w:r>
          <w:rPr>
            <w:noProof/>
            <w:webHidden/>
          </w:rPr>
        </w:r>
        <w:r>
          <w:rPr>
            <w:noProof/>
            <w:webHidden/>
          </w:rPr>
          <w:fldChar w:fldCharType="separate"/>
        </w:r>
        <w:r w:rsidR="00BE2A7D">
          <w:rPr>
            <w:noProof/>
            <w:webHidden/>
          </w:rPr>
          <w:t>48</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16" w:history="1">
        <w:r w:rsidR="00BE2A7D" w:rsidRPr="00127CBD">
          <w:rPr>
            <w:rStyle w:val="Hyperlink"/>
            <w:noProof/>
          </w:rPr>
          <w:t>Figure 17 Home to Home use case</w:t>
        </w:r>
        <w:r w:rsidR="00BE2A7D">
          <w:rPr>
            <w:noProof/>
            <w:webHidden/>
          </w:rPr>
          <w:tab/>
        </w:r>
        <w:r>
          <w:rPr>
            <w:noProof/>
            <w:webHidden/>
          </w:rPr>
          <w:fldChar w:fldCharType="begin"/>
        </w:r>
        <w:r w:rsidR="00BE2A7D">
          <w:rPr>
            <w:noProof/>
            <w:webHidden/>
          </w:rPr>
          <w:instrText xml:space="preserve"> PAGEREF _Toc349807616 \h </w:instrText>
        </w:r>
        <w:r>
          <w:rPr>
            <w:noProof/>
            <w:webHidden/>
          </w:rPr>
        </w:r>
        <w:r>
          <w:rPr>
            <w:noProof/>
            <w:webHidden/>
          </w:rPr>
          <w:fldChar w:fldCharType="separate"/>
        </w:r>
        <w:r w:rsidR="00BE2A7D">
          <w:rPr>
            <w:noProof/>
            <w:webHidden/>
          </w:rPr>
          <w:t>51</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17" w:history="1">
        <w:r w:rsidR="00BE2A7D" w:rsidRPr="00127CBD">
          <w:rPr>
            <w:rStyle w:val="Hyperlink"/>
            <w:noProof/>
          </w:rPr>
          <w:t>Figure 18 Web4CE framework</w:t>
        </w:r>
        <w:r w:rsidR="00BE2A7D">
          <w:rPr>
            <w:noProof/>
            <w:webHidden/>
          </w:rPr>
          <w:tab/>
        </w:r>
        <w:r>
          <w:rPr>
            <w:noProof/>
            <w:webHidden/>
          </w:rPr>
          <w:fldChar w:fldCharType="begin"/>
        </w:r>
        <w:r w:rsidR="00BE2A7D">
          <w:rPr>
            <w:noProof/>
            <w:webHidden/>
          </w:rPr>
          <w:instrText xml:space="preserve"> PAGEREF _Toc349807617 \h </w:instrText>
        </w:r>
        <w:r>
          <w:rPr>
            <w:noProof/>
            <w:webHidden/>
          </w:rPr>
        </w:r>
        <w:r>
          <w:rPr>
            <w:noProof/>
            <w:webHidden/>
          </w:rPr>
          <w:fldChar w:fldCharType="separate"/>
        </w:r>
        <w:r w:rsidR="00BE2A7D">
          <w:rPr>
            <w:noProof/>
            <w:webHidden/>
          </w:rPr>
          <w:t>52</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18" w:history="1">
        <w:r w:rsidR="00BE2A7D" w:rsidRPr="00127CBD">
          <w:rPr>
            <w:rStyle w:val="Hyperlink"/>
            <w:noProof/>
          </w:rPr>
          <w:t>Figure 19 DASH client model[24]</w:t>
        </w:r>
        <w:r w:rsidR="00BE2A7D">
          <w:rPr>
            <w:noProof/>
            <w:webHidden/>
          </w:rPr>
          <w:tab/>
        </w:r>
        <w:r>
          <w:rPr>
            <w:noProof/>
            <w:webHidden/>
          </w:rPr>
          <w:fldChar w:fldCharType="begin"/>
        </w:r>
        <w:r w:rsidR="00BE2A7D">
          <w:rPr>
            <w:noProof/>
            <w:webHidden/>
          </w:rPr>
          <w:instrText xml:space="preserve"> PAGEREF _Toc349807618 \h </w:instrText>
        </w:r>
        <w:r>
          <w:rPr>
            <w:noProof/>
            <w:webHidden/>
          </w:rPr>
        </w:r>
        <w:r>
          <w:rPr>
            <w:noProof/>
            <w:webHidden/>
          </w:rPr>
          <w:fldChar w:fldCharType="separate"/>
        </w:r>
        <w:r w:rsidR="00BE2A7D">
          <w:rPr>
            <w:noProof/>
            <w:webHidden/>
          </w:rPr>
          <w:t>53</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19" w:history="1">
        <w:r w:rsidR="00BE2A7D" w:rsidRPr="00127CBD">
          <w:rPr>
            <w:rStyle w:val="Hyperlink"/>
            <w:noProof/>
            <w:lang w:val="it-IT"/>
          </w:rPr>
          <w:t>Figure 20 Media Presentation Data Model [25]</w:t>
        </w:r>
        <w:r w:rsidR="00BE2A7D">
          <w:rPr>
            <w:noProof/>
            <w:webHidden/>
          </w:rPr>
          <w:tab/>
        </w:r>
        <w:r>
          <w:rPr>
            <w:noProof/>
            <w:webHidden/>
          </w:rPr>
          <w:fldChar w:fldCharType="begin"/>
        </w:r>
        <w:r w:rsidR="00BE2A7D">
          <w:rPr>
            <w:noProof/>
            <w:webHidden/>
          </w:rPr>
          <w:instrText xml:space="preserve"> PAGEREF _Toc349807619 \h </w:instrText>
        </w:r>
        <w:r>
          <w:rPr>
            <w:noProof/>
            <w:webHidden/>
          </w:rPr>
        </w:r>
        <w:r>
          <w:rPr>
            <w:noProof/>
            <w:webHidden/>
          </w:rPr>
          <w:fldChar w:fldCharType="separate"/>
        </w:r>
        <w:r w:rsidR="00BE2A7D">
          <w:rPr>
            <w:noProof/>
            <w:webHidden/>
          </w:rPr>
          <w:t>54</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20" w:history="1">
        <w:r w:rsidR="00BE2A7D" w:rsidRPr="00127CBD">
          <w:rPr>
            <w:rStyle w:val="Hyperlink"/>
            <w:noProof/>
          </w:rPr>
          <w:t>Figure 21 MPD XML schema</w:t>
        </w:r>
        <w:r w:rsidR="00BE2A7D">
          <w:rPr>
            <w:noProof/>
            <w:webHidden/>
          </w:rPr>
          <w:tab/>
        </w:r>
        <w:r>
          <w:rPr>
            <w:noProof/>
            <w:webHidden/>
          </w:rPr>
          <w:fldChar w:fldCharType="begin"/>
        </w:r>
        <w:r w:rsidR="00BE2A7D">
          <w:rPr>
            <w:noProof/>
            <w:webHidden/>
          </w:rPr>
          <w:instrText xml:space="preserve"> PAGEREF _Toc349807620 \h </w:instrText>
        </w:r>
        <w:r>
          <w:rPr>
            <w:noProof/>
            <w:webHidden/>
          </w:rPr>
        </w:r>
        <w:r>
          <w:rPr>
            <w:noProof/>
            <w:webHidden/>
          </w:rPr>
          <w:fldChar w:fldCharType="separate"/>
        </w:r>
        <w:r w:rsidR="00BE2A7D">
          <w:rPr>
            <w:noProof/>
            <w:webHidden/>
          </w:rPr>
          <w:t>54</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21" w:history="1">
        <w:r w:rsidR="00BE2A7D" w:rsidRPr="00127CBD">
          <w:rPr>
            <w:rStyle w:val="Hyperlink"/>
            <w:noProof/>
          </w:rPr>
          <w:t>Figure 22 Frame exchange and behavior of an HTTP Adaptive Streaming Client [25]</w:t>
        </w:r>
        <w:r w:rsidR="00BE2A7D">
          <w:rPr>
            <w:noProof/>
            <w:webHidden/>
          </w:rPr>
          <w:tab/>
        </w:r>
        <w:r>
          <w:rPr>
            <w:noProof/>
            <w:webHidden/>
          </w:rPr>
          <w:fldChar w:fldCharType="begin"/>
        </w:r>
        <w:r w:rsidR="00BE2A7D">
          <w:rPr>
            <w:noProof/>
            <w:webHidden/>
          </w:rPr>
          <w:instrText xml:space="preserve"> PAGEREF _Toc349807621 \h </w:instrText>
        </w:r>
        <w:r>
          <w:rPr>
            <w:noProof/>
            <w:webHidden/>
          </w:rPr>
        </w:r>
        <w:r>
          <w:rPr>
            <w:noProof/>
            <w:webHidden/>
          </w:rPr>
          <w:fldChar w:fldCharType="separate"/>
        </w:r>
        <w:r w:rsidR="00BE2A7D">
          <w:rPr>
            <w:noProof/>
            <w:webHidden/>
          </w:rPr>
          <w:t>55</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22" w:history="1">
        <w:r w:rsidR="00BE2A7D" w:rsidRPr="00127CBD">
          <w:rPr>
            <w:rStyle w:val="Hyperlink"/>
            <w:noProof/>
          </w:rPr>
          <w:t>Figure 23 Example trace of reception rate for one chunk</w:t>
        </w:r>
        <w:r w:rsidR="00BE2A7D">
          <w:rPr>
            <w:noProof/>
            <w:webHidden/>
          </w:rPr>
          <w:tab/>
        </w:r>
        <w:r>
          <w:rPr>
            <w:noProof/>
            <w:webHidden/>
          </w:rPr>
          <w:fldChar w:fldCharType="begin"/>
        </w:r>
        <w:r w:rsidR="00BE2A7D">
          <w:rPr>
            <w:noProof/>
            <w:webHidden/>
          </w:rPr>
          <w:instrText xml:space="preserve"> PAGEREF _Toc349807622 \h </w:instrText>
        </w:r>
        <w:r>
          <w:rPr>
            <w:noProof/>
            <w:webHidden/>
          </w:rPr>
        </w:r>
        <w:r>
          <w:rPr>
            <w:noProof/>
            <w:webHidden/>
          </w:rPr>
          <w:fldChar w:fldCharType="separate"/>
        </w:r>
        <w:r w:rsidR="00BE2A7D">
          <w:rPr>
            <w:noProof/>
            <w:webHidden/>
          </w:rPr>
          <w:t>55</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23" w:history="1">
        <w:r w:rsidR="00BE2A7D" w:rsidRPr="00127CBD">
          <w:rPr>
            <w:rStyle w:val="Hyperlink"/>
            <w:noProof/>
          </w:rPr>
          <w:t>Figure 24 Home Network reference model</w:t>
        </w:r>
        <w:r w:rsidR="00BE2A7D">
          <w:rPr>
            <w:noProof/>
            <w:webHidden/>
          </w:rPr>
          <w:tab/>
        </w:r>
        <w:r>
          <w:rPr>
            <w:noProof/>
            <w:webHidden/>
          </w:rPr>
          <w:fldChar w:fldCharType="begin"/>
        </w:r>
        <w:r w:rsidR="00BE2A7D">
          <w:rPr>
            <w:noProof/>
            <w:webHidden/>
          </w:rPr>
          <w:instrText xml:space="preserve"> PAGEREF _Toc349807623 \h </w:instrText>
        </w:r>
        <w:r>
          <w:rPr>
            <w:noProof/>
            <w:webHidden/>
          </w:rPr>
        </w:r>
        <w:r>
          <w:rPr>
            <w:noProof/>
            <w:webHidden/>
          </w:rPr>
          <w:fldChar w:fldCharType="separate"/>
        </w:r>
        <w:r w:rsidR="00BE2A7D">
          <w:rPr>
            <w:noProof/>
            <w:webHidden/>
          </w:rPr>
          <w:t>56</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24" w:history="1">
        <w:r w:rsidR="00BE2A7D" w:rsidRPr="00127CBD">
          <w:rPr>
            <w:rStyle w:val="Hyperlink"/>
            <w:noProof/>
          </w:rPr>
          <w:t>Figure 25 Typical Telco to end user content delivery configuration</w:t>
        </w:r>
        <w:r w:rsidR="00BE2A7D">
          <w:rPr>
            <w:noProof/>
            <w:webHidden/>
          </w:rPr>
          <w:tab/>
        </w:r>
        <w:r>
          <w:rPr>
            <w:noProof/>
            <w:webHidden/>
          </w:rPr>
          <w:fldChar w:fldCharType="begin"/>
        </w:r>
        <w:r w:rsidR="00BE2A7D">
          <w:rPr>
            <w:noProof/>
            <w:webHidden/>
          </w:rPr>
          <w:instrText xml:space="preserve"> PAGEREF _Toc349807624 \h </w:instrText>
        </w:r>
        <w:r>
          <w:rPr>
            <w:noProof/>
            <w:webHidden/>
          </w:rPr>
        </w:r>
        <w:r>
          <w:rPr>
            <w:noProof/>
            <w:webHidden/>
          </w:rPr>
          <w:fldChar w:fldCharType="separate"/>
        </w:r>
        <w:r w:rsidR="00BE2A7D">
          <w:rPr>
            <w:noProof/>
            <w:webHidden/>
          </w:rPr>
          <w:t>57</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25" w:history="1">
        <w:r w:rsidR="00BE2A7D" w:rsidRPr="00127CBD">
          <w:rPr>
            <w:rStyle w:val="Hyperlink"/>
            <w:noProof/>
          </w:rPr>
          <w:t>Figure 26 Typical OTT to end user content delivery configuration</w:t>
        </w:r>
        <w:r w:rsidR="00BE2A7D">
          <w:rPr>
            <w:noProof/>
            <w:webHidden/>
          </w:rPr>
          <w:tab/>
        </w:r>
        <w:r>
          <w:rPr>
            <w:noProof/>
            <w:webHidden/>
          </w:rPr>
          <w:fldChar w:fldCharType="begin"/>
        </w:r>
        <w:r w:rsidR="00BE2A7D">
          <w:rPr>
            <w:noProof/>
            <w:webHidden/>
          </w:rPr>
          <w:instrText xml:space="preserve"> PAGEREF _Toc349807625 \h </w:instrText>
        </w:r>
        <w:r>
          <w:rPr>
            <w:noProof/>
            <w:webHidden/>
          </w:rPr>
        </w:r>
        <w:r>
          <w:rPr>
            <w:noProof/>
            <w:webHidden/>
          </w:rPr>
          <w:fldChar w:fldCharType="separate"/>
        </w:r>
        <w:r w:rsidR="00BE2A7D">
          <w:rPr>
            <w:noProof/>
            <w:webHidden/>
          </w:rPr>
          <w:t>58</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26" w:history="1">
        <w:r w:rsidR="00BE2A7D" w:rsidRPr="00127CBD">
          <w:rPr>
            <w:rStyle w:val="Hyperlink"/>
            <w:noProof/>
          </w:rPr>
          <w:t>Figure 27 CAM4Home Open Service Platform</w:t>
        </w:r>
        <w:r w:rsidR="00BE2A7D">
          <w:rPr>
            <w:noProof/>
            <w:webHidden/>
          </w:rPr>
          <w:tab/>
        </w:r>
        <w:r>
          <w:rPr>
            <w:noProof/>
            <w:webHidden/>
          </w:rPr>
          <w:fldChar w:fldCharType="begin"/>
        </w:r>
        <w:r w:rsidR="00BE2A7D">
          <w:rPr>
            <w:noProof/>
            <w:webHidden/>
          </w:rPr>
          <w:instrText xml:space="preserve"> PAGEREF _Toc349807626 \h </w:instrText>
        </w:r>
        <w:r>
          <w:rPr>
            <w:noProof/>
            <w:webHidden/>
          </w:rPr>
        </w:r>
        <w:r>
          <w:rPr>
            <w:noProof/>
            <w:webHidden/>
          </w:rPr>
          <w:fldChar w:fldCharType="separate"/>
        </w:r>
        <w:r w:rsidR="00BE2A7D">
          <w:rPr>
            <w:noProof/>
            <w:webHidden/>
          </w:rPr>
          <w:t>59</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27" w:history="1">
        <w:r w:rsidR="00BE2A7D" w:rsidRPr="00127CBD">
          <w:rPr>
            <w:rStyle w:val="Hyperlink"/>
            <w:noProof/>
          </w:rPr>
          <w:t>Figure 28 End-to-end synchronization of streamed additional content with main content</w:t>
        </w:r>
        <w:r w:rsidR="00BE2A7D">
          <w:rPr>
            <w:noProof/>
            <w:webHidden/>
          </w:rPr>
          <w:tab/>
        </w:r>
        <w:r>
          <w:rPr>
            <w:noProof/>
            <w:webHidden/>
          </w:rPr>
          <w:fldChar w:fldCharType="begin"/>
        </w:r>
        <w:r w:rsidR="00BE2A7D">
          <w:rPr>
            <w:noProof/>
            <w:webHidden/>
          </w:rPr>
          <w:instrText xml:space="preserve"> PAGEREF _Toc349807627 \h </w:instrText>
        </w:r>
        <w:r>
          <w:rPr>
            <w:noProof/>
            <w:webHidden/>
          </w:rPr>
        </w:r>
        <w:r>
          <w:rPr>
            <w:noProof/>
            <w:webHidden/>
          </w:rPr>
          <w:fldChar w:fldCharType="separate"/>
        </w:r>
        <w:r w:rsidR="00BE2A7D">
          <w:rPr>
            <w:noProof/>
            <w:webHidden/>
          </w:rPr>
          <w:t>61</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28" w:history="1">
        <w:r w:rsidR="00BE2A7D" w:rsidRPr="00127CBD">
          <w:rPr>
            <w:rStyle w:val="Hyperlink"/>
            <w:noProof/>
          </w:rPr>
          <w:t>Figure 29 Timeline component insertion in MPEG2-TS</w:t>
        </w:r>
        <w:r w:rsidR="00BE2A7D">
          <w:rPr>
            <w:noProof/>
            <w:webHidden/>
          </w:rPr>
          <w:tab/>
        </w:r>
        <w:r>
          <w:rPr>
            <w:noProof/>
            <w:webHidden/>
          </w:rPr>
          <w:fldChar w:fldCharType="begin"/>
        </w:r>
        <w:r w:rsidR="00BE2A7D">
          <w:rPr>
            <w:noProof/>
            <w:webHidden/>
          </w:rPr>
          <w:instrText xml:space="preserve"> PAGEREF _Toc349807628 \h </w:instrText>
        </w:r>
        <w:r>
          <w:rPr>
            <w:noProof/>
            <w:webHidden/>
          </w:rPr>
        </w:r>
        <w:r>
          <w:rPr>
            <w:noProof/>
            <w:webHidden/>
          </w:rPr>
          <w:fldChar w:fldCharType="separate"/>
        </w:r>
        <w:r w:rsidR="00BE2A7D">
          <w:rPr>
            <w:noProof/>
            <w:webHidden/>
          </w:rPr>
          <w:t>61</w:t>
        </w:r>
        <w:r>
          <w:rPr>
            <w:noProof/>
            <w:webHidden/>
          </w:rPr>
          <w:fldChar w:fldCharType="end"/>
        </w:r>
      </w:hyperlink>
    </w:p>
    <w:p w:rsidR="0041747F" w:rsidRPr="00AE75BA" w:rsidRDefault="0082772E" w:rsidP="0041747F">
      <w:pPr>
        <w:pStyle w:val="BodyText"/>
      </w:pPr>
      <w:r w:rsidRPr="00AE75BA">
        <w:fldChar w:fldCharType="end"/>
      </w:r>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r w:rsidRPr="00AE75BA">
        <w:fldChar w:fldCharType="begin"/>
      </w:r>
      <w:r w:rsidR="0041747F" w:rsidRPr="00AE75BA">
        <w:instrText xml:space="preserve"> TOC \h \z \c "Table" </w:instrText>
      </w:r>
      <w:r w:rsidRPr="00AE75BA">
        <w:fldChar w:fldCharType="separate"/>
      </w:r>
      <w:hyperlink w:anchor="_Toc349807629" w:history="1">
        <w:r w:rsidR="00BE2A7D" w:rsidRPr="00F81F3A">
          <w:rPr>
            <w:rStyle w:val="Hyperlink"/>
            <w:noProof/>
            <w:lang w:val="fr-FR"/>
          </w:rPr>
          <w:t>Table 1 DVB-T versus DVB-T2 performances comparison</w:t>
        </w:r>
        <w:r w:rsidR="00BE2A7D">
          <w:rPr>
            <w:noProof/>
            <w:webHidden/>
          </w:rPr>
          <w:tab/>
        </w:r>
        <w:r>
          <w:rPr>
            <w:noProof/>
            <w:webHidden/>
          </w:rPr>
          <w:fldChar w:fldCharType="begin"/>
        </w:r>
        <w:r w:rsidR="00BE2A7D">
          <w:rPr>
            <w:noProof/>
            <w:webHidden/>
          </w:rPr>
          <w:instrText xml:space="preserve"> PAGEREF _Toc349807629 \h </w:instrText>
        </w:r>
        <w:r>
          <w:rPr>
            <w:noProof/>
            <w:webHidden/>
          </w:rPr>
        </w:r>
        <w:r>
          <w:rPr>
            <w:noProof/>
            <w:webHidden/>
          </w:rPr>
          <w:fldChar w:fldCharType="separate"/>
        </w:r>
        <w:r w:rsidR="00BE2A7D">
          <w:rPr>
            <w:noProof/>
            <w:webHidden/>
          </w:rPr>
          <w:t>20</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30" w:history="1">
        <w:r w:rsidR="00BE2A7D" w:rsidRPr="00F81F3A">
          <w:rPr>
            <w:rStyle w:val="Hyperlink"/>
            <w:noProof/>
          </w:rPr>
          <w:t>Table 2 DVB-S versus DVB-S2 TV program transmission capability</w:t>
        </w:r>
        <w:r w:rsidR="00BE2A7D">
          <w:rPr>
            <w:noProof/>
            <w:webHidden/>
          </w:rPr>
          <w:tab/>
        </w:r>
        <w:r>
          <w:rPr>
            <w:noProof/>
            <w:webHidden/>
          </w:rPr>
          <w:fldChar w:fldCharType="begin"/>
        </w:r>
        <w:r w:rsidR="00BE2A7D">
          <w:rPr>
            <w:noProof/>
            <w:webHidden/>
          </w:rPr>
          <w:instrText xml:space="preserve"> PAGEREF _Toc349807630 \h </w:instrText>
        </w:r>
        <w:r>
          <w:rPr>
            <w:noProof/>
            <w:webHidden/>
          </w:rPr>
        </w:r>
        <w:r>
          <w:rPr>
            <w:noProof/>
            <w:webHidden/>
          </w:rPr>
          <w:fldChar w:fldCharType="separate"/>
        </w:r>
        <w:r w:rsidR="00BE2A7D">
          <w:rPr>
            <w:noProof/>
            <w:webHidden/>
          </w:rPr>
          <w:t>22</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31" w:history="1">
        <w:r w:rsidR="00BE2A7D" w:rsidRPr="00F81F3A">
          <w:rPr>
            <w:rStyle w:val="Hyperlink"/>
            <w:noProof/>
          </w:rPr>
          <w:t>Table 3 DVB-C versus C2 available mode and features comparison</w:t>
        </w:r>
        <w:r w:rsidR="00BE2A7D">
          <w:rPr>
            <w:noProof/>
            <w:webHidden/>
          </w:rPr>
          <w:tab/>
        </w:r>
        <w:r>
          <w:rPr>
            <w:noProof/>
            <w:webHidden/>
          </w:rPr>
          <w:fldChar w:fldCharType="begin"/>
        </w:r>
        <w:r w:rsidR="00BE2A7D">
          <w:rPr>
            <w:noProof/>
            <w:webHidden/>
          </w:rPr>
          <w:instrText xml:space="preserve"> PAGEREF _Toc349807631 \h </w:instrText>
        </w:r>
        <w:r>
          <w:rPr>
            <w:noProof/>
            <w:webHidden/>
          </w:rPr>
        </w:r>
        <w:r>
          <w:rPr>
            <w:noProof/>
            <w:webHidden/>
          </w:rPr>
          <w:fldChar w:fldCharType="separate"/>
        </w:r>
        <w:r w:rsidR="00BE2A7D">
          <w:rPr>
            <w:noProof/>
            <w:webHidden/>
          </w:rPr>
          <w:t>23</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32" w:history="1">
        <w:r w:rsidR="00BE2A7D" w:rsidRPr="00F81F3A">
          <w:rPr>
            <w:rStyle w:val="Hyperlink"/>
            <w:noProof/>
          </w:rPr>
          <w:t>Table 4 Japanese mobile TV standards features comparison</w:t>
        </w:r>
        <w:r w:rsidR="00BE2A7D">
          <w:rPr>
            <w:noProof/>
            <w:webHidden/>
          </w:rPr>
          <w:tab/>
        </w:r>
        <w:r>
          <w:rPr>
            <w:noProof/>
            <w:webHidden/>
          </w:rPr>
          <w:fldChar w:fldCharType="begin"/>
        </w:r>
        <w:r w:rsidR="00BE2A7D">
          <w:rPr>
            <w:noProof/>
            <w:webHidden/>
          </w:rPr>
          <w:instrText xml:space="preserve"> PAGEREF _Toc349807632 \h </w:instrText>
        </w:r>
        <w:r>
          <w:rPr>
            <w:noProof/>
            <w:webHidden/>
          </w:rPr>
        </w:r>
        <w:r>
          <w:rPr>
            <w:noProof/>
            <w:webHidden/>
          </w:rPr>
          <w:fldChar w:fldCharType="separate"/>
        </w:r>
        <w:r w:rsidR="00BE2A7D">
          <w:rPr>
            <w:noProof/>
            <w:webHidden/>
          </w:rPr>
          <w:t>24</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33" w:history="1">
        <w:r w:rsidR="00BE2A7D" w:rsidRPr="00F81F3A">
          <w:rPr>
            <w:rStyle w:val="Hyperlink"/>
            <w:noProof/>
          </w:rPr>
          <w:t>Table 5 802.11 a/b/g/n data rates versus operating frequencies</w:t>
        </w:r>
        <w:r w:rsidR="00BE2A7D">
          <w:rPr>
            <w:noProof/>
            <w:webHidden/>
          </w:rPr>
          <w:tab/>
        </w:r>
        <w:r>
          <w:rPr>
            <w:noProof/>
            <w:webHidden/>
          </w:rPr>
          <w:fldChar w:fldCharType="begin"/>
        </w:r>
        <w:r w:rsidR="00BE2A7D">
          <w:rPr>
            <w:noProof/>
            <w:webHidden/>
          </w:rPr>
          <w:instrText xml:space="preserve"> PAGEREF _Toc349807633 \h </w:instrText>
        </w:r>
        <w:r>
          <w:rPr>
            <w:noProof/>
            <w:webHidden/>
          </w:rPr>
        </w:r>
        <w:r>
          <w:rPr>
            <w:noProof/>
            <w:webHidden/>
          </w:rPr>
          <w:fldChar w:fldCharType="separate"/>
        </w:r>
        <w:r w:rsidR="00BE2A7D">
          <w:rPr>
            <w:noProof/>
            <w:webHidden/>
          </w:rPr>
          <w:t>43</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34" w:history="1">
        <w:r w:rsidR="00BE2A7D" w:rsidRPr="00F81F3A">
          <w:rPr>
            <w:rStyle w:val="Hyperlink"/>
            <w:noProof/>
          </w:rPr>
          <w:t>Table 6 Available Data rate versus Bluetooth version</w:t>
        </w:r>
        <w:r w:rsidR="00BE2A7D">
          <w:rPr>
            <w:noProof/>
            <w:webHidden/>
          </w:rPr>
          <w:tab/>
        </w:r>
        <w:r>
          <w:rPr>
            <w:noProof/>
            <w:webHidden/>
          </w:rPr>
          <w:fldChar w:fldCharType="begin"/>
        </w:r>
        <w:r w:rsidR="00BE2A7D">
          <w:rPr>
            <w:noProof/>
            <w:webHidden/>
          </w:rPr>
          <w:instrText xml:space="preserve"> PAGEREF _Toc349807634 \h </w:instrText>
        </w:r>
        <w:r>
          <w:rPr>
            <w:noProof/>
            <w:webHidden/>
          </w:rPr>
        </w:r>
        <w:r>
          <w:rPr>
            <w:noProof/>
            <w:webHidden/>
          </w:rPr>
          <w:fldChar w:fldCharType="separate"/>
        </w:r>
        <w:r w:rsidR="00BE2A7D">
          <w:rPr>
            <w:noProof/>
            <w:webHidden/>
          </w:rPr>
          <w:t>45</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35" w:history="1">
        <w:r w:rsidR="00BE2A7D" w:rsidRPr="00F81F3A">
          <w:rPr>
            <w:rStyle w:val="Hyperlink"/>
            <w:noProof/>
          </w:rPr>
          <w:t>Table 7 ZigBee, Bluetooth Classic, Wi-Fi comparison</w:t>
        </w:r>
        <w:r w:rsidR="00BE2A7D">
          <w:rPr>
            <w:noProof/>
            <w:webHidden/>
          </w:rPr>
          <w:tab/>
        </w:r>
        <w:r>
          <w:rPr>
            <w:noProof/>
            <w:webHidden/>
          </w:rPr>
          <w:fldChar w:fldCharType="begin"/>
        </w:r>
        <w:r w:rsidR="00BE2A7D">
          <w:rPr>
            <w:noProof/>
            <w:webHidden/>
          </w:rPr>
          <w:instrText xml:space="preserve"> PAGEREF _Toc349807635 \h </w:instrText>
        </w:r>
        <w:r>
          <w:rPr>
            <w:noProof/>
            <w:webHidden/>
          </w:rPr>
        </w:r>
        <w:r>
          <w:rPr>
            <w:noProof/>
            <w:webHidden/>
          </w:rPr>
          <w:fldChar w:fldCharType="separate"/>
        </w:r>
        <w:r w:rsidR="00BE2A7D">
          <w:rPr>
            <w:noProof/>
            <w:webHidden/>
          </w:rPr>
          <w:t>46</w:t>
        </w:r>
        <w:r>
          <w:rPr>
            <w:noProof/>
            <w:webHidden/>
          </w:rPr>
          <w:fldChar w:fldCharType="end"/>
        </w:r>
      </w:hyperlink>
    </w:p>
    <w:p w:rsidR="00BE2A7D" w:rsidRDefault="0082772E">
      <w:pPr>
        <w:pStyle w:val="TableofFigures"/>
        <w:tabs>
          <w:tab w:val="right" w:leader="dot" w:pos="9060"/>
        </w:tabs>
        <w:rPr>
          <w:rFonts w:asciiTheme="minorHAnsi" w:eastAsiaTheme="minorEastAsia" w:hAnsiTheme="minorHAnsi" w:cstheme="minorBidi"/>
          <w:noProof/>
          <w:sz w:val="22"/>
          <w:szCs w:val="22"/>
          <w:lang w:eastAsia="ja-JP"/>
        </w:rPr>
      </w:pPr>
      <w:hyperlink w:anchor="_Toc349807636" w:history="1">
        <w:r w:rsidR="00BE2A7D" w:rsidRPr="00F81F3A">
          <w:rPr>
            <w:rStyle w:val="Hyperlink"/>
            <w:noProof/>
          </w:rPr>
          <w:t>Table 8 MoCA 1.x RF frequency plan versus existing services</w:t>
        </w:r>
        <w:r w:rsidR="00BE2A7D">
          <w:rPr>
            <w:noProof/>
            <w:webHidden/>
          </w:rPr>
          <w:tab/>
        </w:r>
        <w:r>
          <w:rPr>
            <w:noProof/>
            <w:webHidden/>
          </w:rPr>
          <w:fldChar w:fldCharType="begin"/>
        </w:r>
        <w:r w:rsidR="00BE2A7D">
          <w:rPr>
            <w:noProof/>
            <w:webHidden/>
          </w:rPr>
          <w:instrText xml:space="preserve"> PAGEREF _Toc349807636 \h </w:instrText>
        </w:r>
        <w:r>
          <w:rPr>
            <w:noProof/>
            <w:webHidden/>
          </w:rPr>
        </w:r>
        <w:r>
          <w:rPr>
            <w:noProof/>
            <w:webHidden/>
          </w:rPr>
          <w:fldChar w:fldCharType="separate"/>
        </w:r>
        <w:r w:rsidR="00BE2A7D">
          <w:rPr>
            <w:noProof/>
            <w:webHidden/>
          </w:rPr>
          <w:t>48</w:t>
        </w:r>
        <w:r>
          <w:rPr>
            <w:noProof/>
            <w:webHidden/>
          </w:rPr>
          <w:fldChar w:fldCharType="end"/>
        </w:r>
      </w:hyperlink>
    </w:p>
    <w:p w:rsidR="0041747F" w:rsidRPr="00AE75BA" w:rsidRDefault="0082772E" w:rsidP="0041747F">
      <w:pPr>
        <w:pStyle w:val="BodyText"/>
      </w:pPr>
      <w:r w:rsidRPr="00AE75BA">
        <w:fldChar w:fldCharType="end"/>
      </w:r>
    </w:p>
    <w:p w:rsidR="0041747F" w:rsidRPr="00AE75BA" w:rsidRDefault="0041747F" w:rsidP="0041747F">
      <w:pPr>
        <w:pStyle w:val="BodyText"/>
      </w:pPr>
    </w:p>
    <w:p w:rsidR="0041747F" w:rsidRDefault="0041747F" w:rsidP="0041747F">
      <w:pPr>
        <w:pStyle w:val="Heading1"/>
        <w:rPr>
          <w:lang w:val="en-US"/>
        </w:rPr>
      </w:pPr>
      <w:r w:rsidRPr="00AE75BA">
        <w:rPr>
          <w:lang w:val="en-US"/>
        </w:rPr>
        <w:br w:type="page"/>
      </w:r>
      <w:bookmarkStart w:id="1" w:name="_Toc349807525"/>
      <w:r w:rsidR="00FA76BC" w:rsidRPr="00AE75BA">
        <w:rPr>
          <w:lang w:val="en-US"/>
        </w:rPr>
        <w:lastRenderedPageBreak/>
        <w:t>ABSTRACT</w:t>
      </w:r>
      <w:bookmarkEnd w:id="1"/>
    </w:p>
    <w:p w:rsidR="00FB6E09" w:rsidRPr="00FB6E09" w:rsidRDefault="009A10EF" w:rsidP="00FB6E09">
      <w:pPr>
        <w:pStyle w:val="BodyText"/>
      </w:pPr>
      <w:r>
        <w:t xml:space="preserve">The document reviews the home architecture and its </w:t>
      </w:r>
      <w:r w:rsidR="00731E39">
        <w:t xml:space="preserve">constituent </w:t>
      </w:r>
      <w:r>
        <w:t>elements in prepar</w:t>
      </w:r>
      <w:r w:rsidR="00FC5503">
        <w:t>ation for</w:t>
      </w:r>
      <w:r>
        <w:t xml:space="preserve"> the next step </w:t>
      </w:r>
      <w:r w:rsidR="00731E39">
        <w:t>involving the proposal of</w:t>
      </w:r>
      <w:r>
        <w:t xml:space="preserve"> a new architecture that will better fit the way the end user consumes media contents and </w:t>
      </w:r>
      <w:r w:rsidR="002F1480">
        <w:t>interacts</w:t>
      </w:r>
      <w:r>
        <w:t xml:space="preserve"> with them at home.</w:t>
      </w:r>
      <w:r w:rsidR="008511F2">
        <w:t xml:space="preserve"> </w:t>
      </w:r>
      <w:r w:rsidR="00002FC8">
        <w:t>Following a number of introductory sections,</w:t>
      </w:r>
      <w:r w:rsidR="00C8392B">
        <w:t xml:space="preserve"> the</w:t>
      </w:r>
      <w:r w:rsidR="007A559B">
        <w:t xml:space="preserve"> </w:t>
      </w:r>
      <w:r w:rsidR="00002FC8">
        <w:t>Home Architecture perimeter is</w:t>
      </w:r>
      <w:r w:rsidR="007A559B">
        <w:t xml:space="preserve"> </w:t>
      </w:r>
      <w:r w:rsidR="00002FC8">
        <w:t xml:space="preserve">defined in </w:t>
      </w:r>
      <w:r w:rsidR="007A559B">
        <w:t xml:space="preserve">the </w:t>
      </w:r>
      <w:r w:rsidR="00FC5503">
        <w:t xml:space="preserve">fourth chapter </w:t>
      </w:r>
      <w:r w:rsidR="007A559B">
        <w:t xml:space="preserve">with </w:t>
      </w:r>
      <w:r w:rsidR="00F014C3">
        <w:t xml:space="preserve">a figure </w:t>
      </w:r>
      <w:r w:rsidR="00C8392B">
        <w:t>presenting</w:t>
      </w:r>
      <w:r w:rsidR="00F014C3">
        <w:t xml:space="preserve"> </w:t>
      </w:r>
      <w:r w:rsidR="008511F2">
        <w:t>the current home network architecture from the end user perspective</w:t>
      </w:r>
      <w:r w:rsidR="007A559B">
        <w:t>. It is</w:t>
      </w:r>
      <w:r w:rsidR="008511F2">
        <w:t xml:space="preserve"> followed </w:t>
      </w:r>
      <w:r w:rsidR="007A559B">
        <w:t>by</w:t>
      </w:r>
      <w:r w:rsidR="008511F2">
        <w:t xml:space="preserve"> an exhaustive </w:t>
      </w:r>
      <w:r w:rsidR="00F014C3">
        <w:t xml:space="preserve">worldwide </w:t>
      </w:r>
      <w:r w:rsidR="008511F2">
        <w:t xml:space="preserve">review of the access networks covering the broadband, broadcast access technologies and a dedicated section on </w:t>
      </w:r>
      <w:r w:rsidR="00F014C3">
        <w:t xml:space="preserve">the worldwide status of recently emerging </w:t>
      </w:r>
      <w:r w:rsidR="00002FC8">
        <w:t xml:space="preserve">hybrid </w:t>
      </w:r>
      <w:r w:rsidR="00F014C3">
        <w:t xml:space="preserve">services. </w:t>
      </w:r>
      <w:r w:rsidR="00002FC8">
        <w:t xml:space="preserve">The sixth </w:t>
      </w:r>
      <w:r w:rsidR="008511F2">
        <w:t xml:space="preserve">section covers </w:t>
      </w:r>
      <w:r w:rsidR="00F014C3">
        <w:t xml:space="preserve">the home network itself including </w:t>
      </w:r>
      <w:r w:rsidR="00002FC8">
        <w:t>reviews of both</w:t>
      </w:r>
      <w:r w:rsidR="00F014C3">
        <w:t xml:space="preserve"> devices and connectivity.</w:t>
      </w:r>
      <w:r w:rsidR="008511F2">
        <w:t xml:space="preserve"> </w:t>
      </w:r>
      <w:r w:rsidR="00F014C3">
        <w:t xml:space="preserve">It </w:t>
      </w:r>
      <w:r w:rsidR="00002FC8">
        <w:t xml:space="preserve">also </w:t>
      </w:r>
      <w:r w:rsidR="00F014C3">
        <w:t xml:space="preserve">includes </w:t>
      </w:r>
      <w:r w:rsidR="00002FC8">
        <w:t xml:space="preserve">the latest evolutions in </w:t>
      </w:r>
      <w:r w:rsidR="00F014C3">
        <w:t xml:space="preserve">media protocols </w:t>
      </w:r>
      <w:r w:rsidR="00002FC8">
        <w:t>such as</w:t>
      </w:r>
      <w:r w:rsidR="00F014C3">
        <w:t xml:space="preserve"> </w:t>
      </w:r>
      <w:r w:rsidR="00002FC8">
        <w:t>MPEG</w:t>
      </w:r>
      <w:r w:rsidR="00C8392B">
        <w:t>-</w:t>
      </w:r>
      <w:r w:rsidR="00F014C3">
        <w:t>DASH, UPnP+</w:t>
      </w:r>
      <w:r w:rsidR="00C8392B">
        <w:t>/+ cloud</w:t>
      </w:r>
      <w:r w:rsidR="007A559B">
        <w:t xml:space="preserve">, Web4CE and a </w:t>
      </w:r>
      <w:r w:rsidR="00C8392B">
        <w:t>dedicated sub</w:t>
      </w:r>
      <w:r w:rsidR="007A559B">
        <w:t>section on error resiliency to highlight the new challenges of mixing OTT and IPTV video streaming delivery.</w:t>
      </w:r>
      <w:r w:rsidR="00C8392B">
        <w:t xml:space="preserve"> A </w:t>
      </w:r>
      <w:r w:rsidR="007C1FF7">
        <w:t xml:space="preserve">seventh </w:t>
      </w:r>
      <w:r w:rsidR="00C8392B">
        <w:t xml:space="preserve">section presents a State of the Art of the enablers already identified as potentially relevant for addressing ICARE project goals. </w:t>
      </w:r>
      <w:r w:rsidR="00002FC8">
        <w:t>A</w:t>
      </w:r>
      <w:r w:rsidR="00C8392B">
        <w:t xml:space="preserve"> review </w:t>
      </w:r>
      <w:r w:rsidR="00002FC8">
        <w:t xml:space="preserve">of </w:t>
      </w:r>
      <w:r w:rsidR="00C8392B">
        <w:t xml:space="preserve">former </w:t>
      </w:r>
      <w:r w:rsidR="00002FC8">
        <w:t>collaborative</w:t>
      </w:r>
      <w:r w:rsidR="00C8392B">
        <w:t xml:space="preserve"> projects is performed followed by </w:t>
      </w:r>
      <w:r w:rsidR="00002FC8">
        <w:t xml:space="preserve">three </w:t>
      </w:r>
      <w:r w:rsidR="00C8392B">
        <w:t xml:space="preserve">detailed </w:t>
      </w:r>
      <w:r w:rsidR="0075077F">
        <w:t xml:space="preserve">subsections covering media content synchronization, bandwidth arbitration for adaptive streaming and context awareness. The document </w:t>
      </w:r>
      <w:r w:rsidR="007C1FF7">
        <w:t xml:space="preserve">is completed </w:t>
      </w:r>
      <w:r w:rsidR="0075077F">
        <w:t>with conclusion and references sections.</w:t>
      </w:r>
    </w:p>
    <w:p w:rsidR="00FA76BC" w:rsidRDefault="00FA76BC" w:rsidP="0041747F">
      <w:pPr>
        <w:pStyle w:val="Heading1"/>
        <w:rPr>
          <w:lang w:val="en-US"/>
        </w:rPr>
      </w:pPr>
      <w:bookmarkStart w:id="2" w:name="_Toc349807526"/>
      <w:r w:rsidRPr="00AE75BA">
        <w:rPr>
          <w:lang w:val="en-US"/>
        </w:rPr>
        <w:t>GLOSSARY</w:t>
      </w:r>
      <w:bookmarkEnd w:id="2"/>
    </w:p>
    <w:p w:rsidR="009B7BD1" w:rsidRPr="009B7BD1" w:rsidRDefault="009B7BD1" w:rsidP="009B7BD1">
      <w:pPr>
        <w:pStyle w:val="BodyText"/>
      </w:pPr>
    </w:p>
    <w:tbl>
      <w:tblPr>
        <w:tblW w:w="6080" w:type="dxa"/>
        <w:tblInd w:w="96" w:type="dxa"/>
        <w:tblLook w:val="04A0"/>
      </w:tblPr>
      <w:tblGrid>
        <w:gridCol w:w="1306"/>
        <w:gridCol w:w="4774"/>
      </w:tblGrid>
      <w:tr w:rsidR="002B0013" w:rsidRPr="002B0013" w:rsidTr="009B7BD1">
        <w:trPr>
          <w:trHeight w:val="300"/>
        </w:trPr>
        <w:tc>
          <w:tcPr>
            <w:tcW w:w="130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ADSL</w:t>
            </w:r>
          </w:p>
        </w:tc>
        <w:tc>
          <w:tcPr>
            <w:tcW w:w="4774" w:type="dxa"/>
            <w:tcBorders>
              <w:top w:val="single" w:sz="8" w:space="0" w:color="auto"/>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eastAsia="MS Mincho" w:hAnsi="Arial" w:cs="Arial"/>
                <w:iCs/>
                <w:color w:val="000000"/>
                <w:lang w:eastAsia="ja-JP"/>
              </w:rPr>
              <w:t>Asymmetric Digital Subscriber Line</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ACDC</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Adaptive Content Delivery Cluster</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ATM</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Asynchronous Transfer Mode</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ATSC</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Advanced Television Systems Committee</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CAM4Home</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Collaborative Aggregated Multimedia for Digital Home</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CDN</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Content delivery Network</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CMMB</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China Mobile Multimedia Broadcasting</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CPE</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Customer Premises Equipment</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CPU</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Central Processing Unit</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DASH</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Dynamic Adaptive Streaming over HTTP</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DHCP</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 xml:space="preserve">Dynamic Host Configuration Protocol </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DLNA</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Digital Living Network Alliance</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DSM-CC</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 xml:space="preserve">Digital Storage Media Command and Control </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noWrap/>
            <w:vAlign w:val="bottom"/>
            <w:hideMark/>
          </w:tcPr>
          <w:p w:rsidR="002B0013" w:rsidRPr="002B0013" w:rsidRDefault="002B0013" w:rsidP="002B0013">
            <w:pPr>
              <w:spacing w:before="0"/>
              <w:rPr>
                <w:rFonts w:cs="Calibri"/>
                <w:color w:val="000000"/>
                <w:lang w:eastAsia="ja-JP"/>
              </w:rPr>
            </w:pPr>
            <w:r w:rsidRPr="002B0013">
              <w:rPr>
                <w:rFonts w:cs="Calibri"/>
                <w:color w:val="000000"/>
                <w:lang w:eastAsia="ja-JP"/>
              </w:rPr>
              <w:t>DTMB</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Digital Terrestrial Multimedia Broadcast</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DVB</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Digital Video Broadcasting</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DVB-C</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Digital Video Broadcasting - Cable</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DVB-H</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Digital Video Broadcasting-Handled</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DVB-HN</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Digital Video Broadcasting - Home Network</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DVB-S</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Digital Video Broadcasting - Satellite Handheld</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DVB-SH</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Digital Video Broadcasting - Satellite Handheld</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lastRenderedPageBreak/>
              <w:t>DVB-T</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Digital Video Broadcasting - Terrestrial</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cs="Calibri"/>
                <w:color w:val="000000"/>
                <w:lang w:eastAsia="ja-JP"/>
              </w:rPr>
            </w:pPr>
            <w:r w:rsidRPr="002B0013">
              <w:rPr>
                <w:rFonts w:cs="Calibri"/>
                <w:color w:val="000000"/>
                <w:lang w:eastAsia="ja-JP"/>
              </w:rPr>
              <w:t>EDGE</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cs="Calibri"/>
                <w:color w:val="000000"/>
                <w:lang w:eastAsia="ja-JP"/>
              </w:rPr>
            </w:pPr>
            <w:r w:rsidRPr="002B0013">
              <w:rPr>
                <w:rFonts w:cs="Calibri"/>
                <w:color w:val="000000"/>
                <w:lang w:eastAsia="ja-JP"/>
              </w:rPr>
              <w:t>Enhanced Data rates for GSM Evolution</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EPG</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Electronic Program Guide</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FEC</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Forward Error Correction</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FTTH</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Fiber To The Home</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GPRS</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General packet radio service</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HbbTV</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Hybrid broadcast broadband TV</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HD</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High Definition</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HDSL</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 xml:space="preserve">High-bit-rate Digital Subscriber Line </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HFC</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Hybrid Fiber Coaxial</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HTTP</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Hypertext transfer Protocol</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IP</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Internet Protocol</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IPTV</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Internet Protocol Television</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ISDB</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Integrated Services Digital Broadcasting</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ISP</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Internet Service Provider</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LTE</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Long Term Evolution</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MAN</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Metropolitan Area Network</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Mbps</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Mega bit per second</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MIMO</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Multi-Input Multi-Output</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MMT</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 xml:space="preserve">MPEG Media Transport </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MoCA</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Multimedia over Coax Alliance</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MPLS</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Multi</w:t>
            </w:r>
            <w:r w:rsidR="003D4AB8">
              <w:rPr>
                <w:rFonts w:ascii="Arial" w:hAnsi="Arial" w:cs="Arial"/>
                <w:color w:val="000000"/>
                <w:lang w:eastAsia="ja-JP"/>
              </w:rPr>
              <w:t>-</w:t>
            </w:r>
            <w:r w:rsidRPr="002B0013">
              <w:rPr>
                <w:rFonts w:ascii="Arial" w:hAnsi="Arial" w:cs="Arial"/>
                <w:color w:val="000000"/>
                <w:lang w:eastAsia="ja-JP"/>
              </w:rPr>
              <w:t>Protocol Label Switching</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NAT</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Network Address Translation</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NFC</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Near Field Communication</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NTP</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Network Time Protocol</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OHTV</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 xml:space="preserve">Open Hybrid TV </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OS</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Operating System</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val="en-GB" w:eastAsia="ja-JP"/>
              </w:rPr>
              <w:t>OTT</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val="en-GB" w:eastAsia="ja-JP"/>
              </w:rPr>
              <w:t>Over The Top</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Q</w:t>
            </w:r>
            <w:r w:rsidR="009B7BD1">
              <w:rPr>
                <w:rFonts w:ascii="Arial" w:hAnsi="Arial" w:cs="Arial"/>
                <w:color w:val="000000"/>
                <w:lang w:eastAsia="ja-JP"/>
              </w:rPr>
              <w:t>o</w:t>
            </w:r>
            <w:r w:rsidRPr="002B0013">
              <w:rPr>
                <w:rFonts w:ascii="Arial" w:hAnsi="Arial" w:cs="Arial"/>
                <w:color w:val="000000"/>
                <w:lang w:eastAsia="ja-JP"/>
              </w:rPr>
              <w:t>E</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Quality Of Experience</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Q</w:t>
            </w:r>
            <w:r w:rsidR="009B7BD1">
              <w:rPr>
                <w:rFonts w:ascii="Arial" w:hAnsi="Arial" w:cs="Arial"/>
                <w:color w:val="000000"/>
                <w:lang w:eastAsia="ja-JP"/>
              </w:rPr>
              <w:t>o</w:t>
            </w:r>
            <w:r w:rsidRPr="002B0013">
              <w:rPr>
                <w:rFonts w:ascii="Arial" w:hAnsi="Arial" w:cs="Arial"/>
                <w:color w:val="000000"/>
                <w:lang w:eastAsia="ja-JP"/>
              </w:rPr>
              <w:t>S</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Quality Of Service</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RADSL</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 xml:space="preserve">Rate-Adaptive Digital Subscriber Line </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RF</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Radio Frequenc</w:t>
            </w:r>
            <w:r w:rsidR="00CA2B9C">
              <w:rPr>
                <w:rFonts w:ascii="Arial" w:hAnsi="Arial" w:cs="Arial"/>
                <w:color w:val="000000"/>
                <w:lang w:eastAsia="ja-JP"/>
              </w:rPr>
              <w:t>y</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RGW</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Residential Gate</w:t>
            </w:r>
            <w:r w:rsidR="00CA2B9C">
              <w:rPr>
                <w:rFonts w:ascii="Arial" w:hAnsi="Arial" w:cs="Arial"/>
                <w:color w:val="000000"/>
                <w:lang w:eastAsia="ja-JP"/>
              </w:rPr>
              <w:t xml:space="preserve"> </w:t>
            </w:r>
            <w:r w:rsidRPr="002B0013">
              <w:rPr>
                <w:rFonts w:ascii="Arial" w:hAnsi="Arial" w:cs="Arial"/>
                <w:color w:val="000000"/>
                <w:lang w:eastAsia="ja-JP"/>
              </w:rPr>
              <w:t>Way</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SD</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Standard Definition</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SDH</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Synchronous Digital Hierarchy</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noWrap/>
            <w:vAlign w:val="bottom"/>
            <w:hideMark/>
          </w:tcPr>
          <w:p w:rsidR="002B0013" w:rsidRPr="002B0013" w:rsidRDefault="002B0013" w:rsidP="002B0013">
            <w:pPr>
              <w:spacing w:before="0"/>
              <w:rPr>
                <w:rFonts w:cs="Calibri"/>
                <w:color w:val="000000"/>
                <w:lang w:eastAsia="ja-JP"/>
              </w:rPr>
            </w:pPr>
            <w:r w:rsidRPr="002B0013">
              <w:rPr>
                <w:rFonts w:cs="Calibri"/>
                <w:color w:val="000000"/>
                <w:lang w:eastAsia="ja-JP"/>
              </w:rPr>
              <w:t>S-DMB</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Satellite Digital Multimedia Broadcasting</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val="en-GB" w:eastAsia="ja-JP"/>
              </w:rPr>
              <w:t>STB</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val="en-GB" w:eastAsia="ja-JP"/>
              </w:rPr>
              <w:t>Set-Top Box</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TCP</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Transmission Control Protocol</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noWrap/>
            <w:vAlign w:val="bottom"/>
            <w:hideMark/>
          </w:tcPr>
          <w:p w:rsidR="002B0013" w:rsidRPr="002B0013" w:rsidRDefault="002B0013" w:rsidP="002B0013">
            <w:pPr>
              <w:spacing w:before="0"/>
              <w:rPr>
                <w:rFonts w:cs="Calibri"/>
                <w:color w:val="000000"/>
                <w:lang w:eastAsia="ja-JP"/>
              </w:rPr>
            </w:pPr>
            <w:r w:rsidRPr="002B0013">
              <w:rPr>
                <w:rFonts w:cs="Calibri"/>
                <w:color w:val="000000"/>
                <w:lang w:eastAsia="ja-JP"/>
              </w:rPr>
              <w:lastRenderedPageBreak/>
              <w:t>T-DMB</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Terrestrial Digital Multimedia Broadcasting</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TS</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Transport Stream</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UDP</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User Datagram Protocol</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UPnP</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 xml:space="preserve">Universal Plug and Play </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VDSL</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 xml:space="preserve">Very-high-bit-rate digital subscriber line </w:t>
            </w:r>
          </w:p>
        </w:tc>
      </w:tr>
      <w:tr w:rsidR="002B0013" w:rsidRPr="002B0013" w:rsidTr="009B7BD1">
        <w:trPr>
          <w:trHeight w:val="300"/>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VOD</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Video On Demand</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WAN</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Wide Area Network</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Wi</w:t>
            </w:r>
            <w:r w:rsidR="003D4AB8">
              <w:rPr>
                <w:rFonts w:ascii="Arial" w:hAnsi="Arial" w:cs="Arial"/>
                <w:color w:val="000000"/>
                <w:lang w:eastAsia="ja-JP"/>
              </w:rPr>
              <w:t>-</w:t>
            </w:r>
            <w:r w:rsidRPr="002B0013">
              <w:rPr>
                <w:rFonts w:ascii="Arial" w:hAnsi="Arial" w:cs="Arial"/>
                <w:color w:val="000000"/>
                <w:lang w:eastAsia="ja-JP"/>
              </w:rPr>
              <w:t>Fi</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Wireless Fidelity</w:t>
            </w:r>
          </w:p>
        </w:tc>
      </w:tr>
      <w:tr w:rsidR="002B0013" w:rsidRPr="002B0013" w:rsidTr="009B7BD1">
        <w:trPr>
          <w:trHeight w:val="315"/>
        </w:trPr>
        <w:tc>
          <w:tcPr>
            <w:tcW w:w="1306" w:type="dxa"/>
            <w:tcBorders>
              <w:top w:val="nil"/>
              <w:left w:val="single" w:sz="8" w:space="0" w:color="auto"/>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WiMAX</w:t>
            </w:r>
          </w:p>
        </w:tc>
        <w:tc>
          <w:tcPr>
            <w:tcW w:w="4774" w:type="dxa"/>
            <w:tcBorders>
              <w:top w:val="nil"/>
              <w:left w:val="nil"/>
              <w:bottom w:val="single" w:sz="8" w:space="0" w:color="auto"/>
              <w:right w:val="single" w:sz="8" w:space="0" w:color="auto"/>
            </w:tcBorders>
            <w:shd w:val="clear" w:color="auto" w:fill="auto"/>
            <w:vAlign w:val="center"/>
            <w:hideMark/>
          </w:tcPr>
          <w:p w:rsidR="002B0013" w:rsidRPr="002B0013" w:rsidRDefault="002B0013" w:rsidP="002B0013">
            <w:pPr>
              <w:spacing w:before="0"/>
              <w:rPr>
                <w:rFonts w:ascii="Arial" w:hAnsi="Arial" w:cs="Arial"/>
                <w:color w:val="000000"/>
                <w:lang w:eastAsia="ja-JP"/>
              </w:rPr>
            </w:pPr>
            <w:r w:rsidRPr="002B0013">
              <w:rPr>
                <w:rFonts w:ascii="Arial" w:hAnsi="Arial" w:cs="Arial"/>
                <w:color w:val="000000"/>
                <w:lang w:eastAsia="ja-JP"/>
              </w:rPr>
              <w:t>Worldwide Interoperability for Microwave Access</w:t>
            </w:r>
          </w:p>
        </w:tc>
      </w:tr>
    </w:tbl>
    <w:p w:rsidR="002B0013" w:rsidRDefault="002B0013"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Default="009B7BD1" w:rsidP="002B0013">
      <w:pPr>
        <w:pStyle w:val="BodyText"/>
      </w:pPr>
    </w:p>
    <w:p w:rsidR="009B7BD1" w:rsidRPr="002B0013" w:rsidRDefault="009B7BD1" w:rsidP="002B0013">
      <w:pPr>
        <w:pStyle w:val="BodyText"/>
      </w:pPr>
    </w:p>
    <w:p w:rsidR="0041747F" w:rsidRPr="00AE75BA" w:rsidRDefault="0041747F" w:rsidP="0041747F">
      <w:pPr>
        <w:pStyle w:val="Heading1"/>
        <w:rPr>
          <w:lang w:val="en-US"/>
        </w:rPr>
      </w:pPr>
      <w:bookmarkStart w:id="3" w:name="_Toc349807527"/>
      <w:r w:rsidRPr="00AE75BA">
        <w:rPr>
          <w:lang w:val="en-US"/>
        </w:rPr>
        <w:lastRenderedPageBreak/>
        <w:t>INTRODUCTION</w:t>
      </w:r>
      <w:bookmarkEnd w:id="3"/>
    </w:p>
    <w:p w:rsidR="006C079A" w:rsidRPr="00AE75BA" w:rsidRDefault="00765D97" w:rsidP="0041747F">
      <w:pPr>
        <w:pStyle w:val="BodyText"/>
      </w:pPr>
      <w:r w:rsidRPr="00AE75BA">
        <w:t xml:space="preserve">The document D3.1.1 aims to give a State of the Art on current home architectures and their components with a special focus on potential enablers that would </w:t>
      </w:r>
      <w:r w:rsidR="00FF2F30" w:rsidRPr="00AE75BA">
        <w:t>fulfill</w:t>
      </w:r>
      <w:r w:rsidRPr="00AE75BA">
        <w:t xml:space="preserve"> the requirements of ICARE project</w:t>
      </w:r>
      <w:r w:rsidR="0041747F" w:rsidRPr="00AE75BA">
        <w:t xml:space="preserve">. </w:t>
      </w:r>
    </w:p>
    <w:p w:rsidR="0041747F" w:rsidRPr="00AE75BA" w:rsidRDefault="0041747F" w:rsidP="0041747F">
      <w:pPr>
        <w:pStyle w:val="Heading1"/>
        <w:rPr>
          <w:lang w:val="en-US"/>
        </w:rPr>
      </w:pPr>
      <w:bookmarkStart w:id="4" w:name="_Toc349807528"/>
      <w:r w:rsidRPr="00AE75BA">
        <w:rPr>
          <w:lang w:val="en-US"/>
        </w:rPr>
        <w:t>Home architecture</w:t>
      </w:r>
      <w:bookmarkEnd w:id="4"/>
      <w:r w:rsidRPr="00AE75BA">
        <w:rPr>
          <w:lang w:val="en-US"/>
        </w:rPr>
        <w:t xml:space="preserve">  </w:t>
      </w:r>
    </w:p>
    <w:p w:rsidR="0041747F" w:rsidRPr="00AE75BA" w:rsidRDefault="00EE2581" w:rsidP="0041747F">
      <w:pPr>
        <w:pStyle w:val="BodyText"/>
      </w:pPr>
      <w:r w:rsidRPr="00AE75BA">
        <w:t xml:space="preserve">This section </w:t>
      </w:r>
      <w:r w:rsidR="0041747F" w:rsidRPr="00AE75BA">
        <w:t>present</w:t>
      </w:r>
      <w:r w:rsidRPr="00AE75BA">
        <w:t>s</w:t>
      </w:r>
      <w:r w:rsidR="0041747F" w:rsidRPr="00AE75BA">
        <w:t xml:space="preserve"> in  </w:t>
      </w:r>
      <w:r w:rsidR="0082772E" w:rsidRPr="00AE75BA">
        <w:fldChar w:fldCharType="begin"/>
      </w:r>
      <w:r w:rsidR="0041747F" w:rsidRPr="00AE75BA">
        <w:instrText xml:space="preserve"> REF _Ref349047571 \h </w:instrText>
      </w:r>
      <w:r w:rsidR="0082772E" w:rsidRPr="00AE75BA">
        <w:fldChar w:fldCharType="separate"/>
      </w:r>
      <w:r w:rsidR="000A4304" w:rsidRPr="00AE75BA">
        <w:t xml:space="preserve">Figure </w:t>
      </w:r>
      <w:r w:rsidR="000A4304" w:rsidRPr="00AE75BA">
        <w:rPr>
          <w:noProof/>
        </w:rPr>
        <w:t>1</w:t>
      </w:r>
      <w:r w:rsidR="0082772E" w:rsidRPr="00AE75BA">
        <w:fldChar w:fldCharType="end"/>
      </w:r>
      <w:r w:rsidR="0041747F" w:rsidRPr="00AE75BA">
        <w:t xml:space="preserve"> a composite overview of the current home network architectures in order to introduce the following sections that will cover through an updated State of the Art the different clusters composing such architectures.</w:t>
      </w:r>
    </w:p>
    <w:p w:rsidR="0041747F" w:rsidRPr="00AE75BA" w:rsidRDefault="00C46BAD" w:rsidP="0041747F">
      <w:pPr>
        <w:pStyle w:val="BodyText"/>
        <w:jc w:val="center"/>
      </w:pPr>
      <w:r w:rsidRPr="00C46BAD">
        <w:rPr>
          <w:noProof/>
          <w:lang w:eastAsia="ja-JP"/>
        </w:rPr>
        <w:drawing>
          <wp:inline distT="0" distB="0" distL="0" distR="0">
            <wp:extent cx="5759450" cy="4577592"/>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5759450" cy="4577592"/>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5" w:name="_Ref349047571"/>
      <w:bookmarkStart w:id="6" w:name="_Toc349807600"/>
      <w:r w:rsidRPr="00AE75BA">
        <w:t xml:space="preserve">Figure </w:t>
      </w:r>
      <w:r w:rsidR="0082772E" w:rsidRPr="00AE75BA">
        <w:fldChar w:fldCharType="begin"/>
      </w:r>
      <w:r w:rsidRPr="00AE75BA">
        <w:instrText xml:space="preserve"> SEQ Figure \* ARABIC </w:instrText>
      </w:r>
      <w:r w:rsidR="0082772E" w:rsidRPr="00AE75BA">
        <w:fldChar w:fldCharType="separate"/>
      </w:r>
      <w:r w:rsidR="00F03A52">
        <w:rPr>
          <w:noProof/>
        </w:rPr>
        <w:t>1</w:t>
      </w:r>
      <w:r w:rsidR="0082772E" w:rsidRPr="00AE75BA">
        <w:fldChar w:fldCharType="end"/>
      </w:r>
      <w:bookmarkEnd w:id="5"/>
      <w:r w:rsidRPr="00AE75BA">
        <w:t xml:space="preserve"> Network architecture and services overview from the home perspective</w:t>
      </w:r>
      <w:bookmarkEnd w:id="6"/>
    </w:p>
    <w:p w:rsidR="0041747F" w:rsidRPr="00AE75BA" w:rsidRDefault="0041747F" w:rsidP="0041747F">
      <w:pPr>
        <w:pStyle w:val="Heading1"/>
        <w:rPr>
          <w:lang w:val="en-US"/>
        </w:rPr>
      </w:pPr>
      <w:bookmarkStart w:id="7" w:name="_Toc349807529"/>
      <w:r w:rsidRPr="00AE75BA">
        <w:rPr>
          <w:lang w:val="en-US"/>
        </w:rPr>
        <w:lastRenderedPageBreak/>
        <w:t>ACCESS NETWORK</w:t>
      </w:r>
      <w:bookmarkEnd w:id="7"/>
    </w:p>
    <w:p w:rsidR="0041747F" w:rsidRPr="00AE75BA" w:rsidRDefault="0041747F" w:rsidP="0041747F">
      <w:pPr>
        <w:pStyle w:val="Heading2"/>
      </w:pPr>
      <w:bookmarkStart w:id="8" w:name="_Toc349807530"/>
      <w:r w:rsidRPr="00AE75BA">
        <w:t>Broadband access technologies</w:t>
      </w:r>
      <w:bookmarkEnd w:id="8"/>
    </w:p>
    <w:p w:rsidR="0041747F" w:rsidRPr="00AE75BA" w:rsidRDefault="0041747F" w:rsidP="0041747F">
      <w:pPr>
        <w:pStyle w:val="Heading3"/>
        <w:tabs>
          <w:tab w:val="clear" w:pos="720"/>
          <w:tab w:val="num" w:pos="2651"/>
        </w:tabs>
        <w:ind w:left="720" w:hanging="720"/>
      </w:pPr>
      <w:bookmarkStart w:id="9" w:name="_Toc349807531"/>
      <w:r w:rsidRPr="00AE75BA">
        <w:t>Fixed Access Technologies</w:t>
      </w:r>
      <w:bookmarkEnd w:id="9"/>
    </w:p>
    <w:p w:rsidR="0041747F" w:rsidRPr="00AE75BA" w:rsidRDefault="0041747F" w:rsidP="0041747F">
      <w:pPr>
        <w:pStyle w:val="Heading4"/>
        <w:tabs>
          <w:tab w:val="clear" w:pos="1080"/>
          <w:tab w:val="num" w:pos="2795"/>
        </w:tabs>
        <w:ind w:left="864" w:hanging="864"/>
      </w:pPr>
      <w:bookmarkStart w:id="10" w:name="_Toc349807532"/>
      <w:r w:rsidRPr="00AE75BA">
        <w:t>DSL</w:t>
      </w:r>
      <w:bookmarkEnd w:id="10"/>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Digital subscriber line (DSL, originally digital subscriber loop) is a family of technologies that provide </w:t>
      </w:r>
      <w:hyperlink r:id="rId13" w:tooltip="Internet access" w:history="1">
        <w:r w:rsidRPr="00AE75BA">
          <w:rPr>
            <w:rFonts w:ascii="Interstate-Light" w:eastAsia="Times New Roman" w:hAnsi="Interstate-Light"/>
            <w:noProof/>
            <w:sz w:val="20"/>
            <w:szCs w:val="20"/>
            <w:lang w:val="en-US" w:eastAsia="fr-FR"/>
          </w:rPr>
          <w:t>Internet access</w:t>
        </w:r>
      </w:hyperlink>
      <w:r w:rsidRPr="00AE75BA">
        <w:rPr>
          <w:rFonts w:ascii="Interstate-Light" w:eastAsia="Times New Roman" w:hAnsi="Interstate-Light"/>
          <w:noProof/>
          <w:sz w:val="20"/>
          <w:szCs w:val="20"/>
          <w:lang w:val="en-US" w:eastAsia="fr-FR"/>
        </w:rPr>
        <w:t> by transmitting digital data over the wires of a local </w:t>
      </w:r>
      <w:hyperlink r:id="rId14" w:tooltip="Access network" w:history="1">
        <w:r w:rsidRPr="00AE75BA">
          <w:rPr>
            <w:rFonts w:ascii="Interstate-Light" w:eastAsia="Times New Roman" w:hAnsi="Interstate-Light"/>
            <w:noProof/>
            <w:sz w:val="20"/>
            <w:szCs w:val="20"/>
            <w:lang w:val="en-US" w:eastAsia="fr-FR"/>
          </w:rPr>
          <w:t>telephone network</w:t>
        </w:r>
      </w:hyperlink>
      <w:r w:rsidRPr="00AE75BA">
        <w:rPr>
          <w:rFonts w:ascii="Interstate-Light" w:eastAsia="Times New Roman" w:hAnsi="Interstate-Light"/>
          <w:noProof/>
          <w:sz w:val="20"/>
          <w:szCs w:val="20"/>
          <w:lang w:val="en-US" w:eastAsia="fr-FR"/>
        </w:rPr>
        <w:t>. In telecommunications marketing, the term DSL is widely understood to mean </w:t>
      </w:r>
      <w:hyperlink r:id="rId15" w:tooltip="Asymmetric digital subscriber line" w:history="1">
        <w:r w:rsidRPr="00AE75BA">
          <w:rPr>
            <w:rFonts w:ascii="Interstate-Light" w:eastAsia="Times New Roman" w:hAnsi="Interstate-Light"/>
            <w:noProof/>
            <w:sz w:val="20"/>
            <w:szCs w:val="20"/>
            <w:lang w:val="en-US" w:eastAsia="fr-FR"/>
          </w:rPr>
          <w:t>asymmetric digital subscriber line</w:t>
        </w:r>
      </w:hyperlink>
      <w:r w:rsidRPr="00AE75BA">
        <w:rPr>
          <w:rFonts w:ascii="Interstate-Light" w:eastAsia="Times New Roman" w:hAnsi="Interstate-Light"/>
          <w:noProof/>
          <w:sz w:val="20"/>
          <w:szCs w:val="20"/>
          <w:lang w:val="en-US" w:eastAsia="fr-FR"/>
        </w:rPr>
        <w:t> (ADSL), the most commonly installed DSL technology. xDSL refers to different variations of DSL, such as ADSL, HDSL, and RADSL.</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DSL service is delivered simultaneously with </w:t>
      </w:r>
      <w:hyperlink r:id="rId16" w:tooltip="Plain old telephone service" w:history="1">
        <w:r w:rsidRPr="00AE75BA">
          <w:rPr>
            <w:rFonts w:ascii="Interstate-Light" w:eastAsia="Times New Roman" w:hAnsi="Interstate-Light"/>
            <w:noProof/>
            <w:sz w:val="20"/>
            <w:szCs w:val="20"/>
            <w:lang w:val="en-US" w:eastAsia="fr-FR"/>
          </w:rPr>
          <w:t>wired telephone service</w:t>
        </w:r>
      </w:hyperlink>
      <w:r w:rsidRPr="00AE75BA">
        <w:rPr>
          <w:rFonts w:ascii="Interstate-Light" w:eastAsia="Times New Roman" w:hAnsi="Interstate-Light"/>
          <w:noProof/>
          <w:sz w:val="20"/>
          <w:szCs w:val="20"/>
          <w:lang w:val="en-US" w:eastAsia="fr-FR"/>
        </w:rPr>
        <w:t> on the same </w:t>
      </w:r>
      <w:hyperlink r:id="rId17" w:tooltip="Telephone line" w:history="1">
        <w:r w:rsidRPr="00AE75BA">
          <w:rPr>
            <w:rFonts w:ascii="Interstate-Light" w:eastAsia="Times New Roman" w:hAnsi="Interstate-Light"/>
            <w:noProof/>
            <w:sz w:val="20"/>
            <w:szCs w:val="20"/>
            <w:lang w:val="en-US" w:eastAsia="fr-FR"/>
          </w:rPr>
          <w:t>telephone line</w:t>
        </w:r>
      </w:hyperlink>
      <w:r w:rsidRPr="00AE75BA">
        <w:rPr>
          <w:rFonts w:ascii="Interstate-Light" w:eastAsia="Times New Roman" w:hAnsi="Interstate-Light"/>
          <w:noProof/>
          <w:sz w:val="20"/>
          <w:szCs w:val="20"/>
          <w:lang w:val="en-US" w:eastAsia="fr-FR"/>
        </w:rPr>
        <w:t>. This is possible because DSL uses higher </w:t>
      </w:r>
      <w:hyperlink r:id="rId18" w:tooltip="Frequency band" w:history="1">
        <w:r w:rsidRPr="00AE75BA">
          <w:rPr>
            <w:rFonts w:ascii="Interstate-Light" w:eastAsia="Times New Roman" w:hAnsi="Interstate-Light"/>
            <w:noProof/>
            <w:sz w:val="20"/>
            <w:szCs w:val="20"/>
            <w:lang w:val="en-US" w:eastAsia="fr-FR"/>
          </w:rPr>
          <w:t>frequency bands</w:t>
        </w:r>
      </w:hyperlink>
      <w:r w:rsidRPr="00AE75BA">
        <w:rPr>
          <w:rFonts w:ascii="Interstate-Light" w:eastAsia="Times New Roman" w:hAnsi="Interstate-Light"/>
          <w:noProof/>
          <w:sz w:val="20"/>
          <w:szCs w:val="20"/>
          <w:lang w:val="en-US" w:eastAsia="fr-FR"/>
        </w:rPr>
        <w:t> for data. On the customer premises, a </w:t>
      </w:r>
      <w:hyperlink r:id="rId19" w:tooltip="DSL filter" w:history="1">
        <w:r w:rsidRPr="00AE75BA">
          <w:rPr>
            <w:rFonts w:ascii="Interstate-Light" w:eastAsia="Times New Roman" w:hAnsi="Interstate-Light"/>
            <w:noProof/>
            <w:sz w:val="20"/>
            <w:szCs w:val="20"/>
            <w:lang w:val="en-US" w:eastAsia="fr-FR"/>
          </w:rPr>
          <w:t>DSL filter</w:t>
        </w:r>
      </w:hyperlink>
      <w:r w:rsidRPr="00AE75BA">
        <w:rPr>
          <w:rFonts w:ascii="Interstate-Light" w:eastAsia="Times New Roman" w:hAnsi="Interstate-Light"/>
          <w:noProof/>
          <w:sz w:val="20"/>
          <w:szCs w:val="20"/>
          <w:lang w:val="en-US" w:eastAsia="fr-FR"/>
        </w:rPr>
        <w:t> on each non-DSL outlet blocks any high frequency interference, to enable simultaneous use of the voice and DSL services.</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Many DSL technologies implement an </w:t>
      </w:r>
      <w:bookmarkStart w:id="11" w:name="OLE_LINK1"/>
      <w:r w:rsidR="0082772E">
        <w:fldChar w:fldCharType="begin"/>
      </w:r>
      <w:r w:rsidR="00CF69A3" w:rsidRPr="00A12FEE">
        <w:rPr>
          <w:lang w:val="en-US"/>
        </w:rPr>
        <w:instrText>HYPERLINK "http://en.wikipedia.org/wiki/Asynchronous_Transfer_Mode" \o "Asynchronous Transfer Mode"</w:instrText>
      </w:r>
      <w:r w:rsidR="0082772E">
        <w:fldChar w:fldCharType="separate"/>
      </w:r>
      <w:r w:rsidRPr="00AE75BA">
        <w:rPr>
          <w:rFonts w:ascii="Interstate-Light" w:eastAsia="Times New Roman" w:hAnsi="Interstate-Light"/>
          <w:noProof/>
          <w:sz w:val="20"/>
          <w:szCs w:val="20"/>
          <w:lang w:val="en-US" w:eastAsia="fr-FR"/>
        </w:rPr>
        <w:t>Asynchronous Transfer Mode</w:t>
      </w:r>
      <w:r w:rsidR="0082772E">
        <w:fldChar w:fldCharType="end"/>
      </w:r>
      <w:bookmarkEnd w:id="11"/>
      <w:r w:rsidRPr="00AE75BA">
        <w:rPr>
          <w:rFonts w:ascii="Interstate-Light" w:eastAsia="Times New Roman" w:hAnsi="Interstate-Light"/>
          <w:noProof/>
          <w:sz w:val="20"/>
          <w:szCs w:val="20"/>
          <w:lang w:val="en-US" w:eastAsia="fr-FR"/>
        </w:rPr>
        <w:t> (ATM) </w:t>
      </w:r>
      <w:hyperlink r:id="rId20" w:tooltip="Abstraction layer" w:history="1">
        <w:r w:rsidRPr="00AE75BA">
          <w:rPr>
            <w:rFonts w:ascii="Interstate-Light" w:eastAsia="Times New Roman" w:hAnsi="Interstate-Light"/>
            <w:noProof/>
            <w:sz w:val="20"/>
            <w:szCs w:val="20"/>
            <w:lang w:val="en-US" w:eastAsia="fr-FR"/>
          </w:rPr>
          <w:t>layer</w:t>
        </w:r>
      </w:hyperlink>
      <w:r w:rsidRPr="00AE75BA">
        <w:rPr>
          <w:rFonts w:ascii="Interstate-Light" w:eastAsia="Times New Roman" w:hAnsi="Interstate-Light"/>
          <w:noProof/>
          <w:sz w:val="20"/>
          <w:szCs w:val="20"/>
          <w:lang w:val="en-US" w:eastAsia="fr-FR"/>
        </w:rPr>
        <w:t> over the low-level bitstream layer to enable the adaptation of a number of different technologies over the same link. DSL implementations may create </w:t>
      </w:r>
      <w:hyperlink r:id="rId21" w:tooltip="Bridging (networking)" w:history="1">
        <w:r w:rsidRPr="00AE75BA">
          <w:rPr>
            <w:rFonts w:ascii="Interstate-Light" w:eastAsia="Times New Roman" w:hAnsi="Interstate-Light"/>
            <w:noProof/>
            <w:sz w:val="20"/>
            <w:szCs w:val="20"/>
            <w:lang w:val="en-US" w:eastAsia="fr-FR"/>
          </w:rPr>
          <w:t>bridged</w:t>
        </w:r>
      </w:hyperlink>
      <w:r w:rsidRPr="00AE75BA">
        <w:rPr>
          <w:rFonts w:ascii="Interstate-Light" w:eastAsia="Times New Roman" w:hAnsi="Interstate-Light"/>
          <w:noProof/>
          <w:sz w:val="20"/>
          <w:szCs w:val="20"/>
          <w:lang w:val="en-US" w:eastAsia="fr-FR"/>
        </w:rPr>
        <w:t> or </w:t>
      </w:r>
      <w:hyperlink r:id="rId22" w:tooltip="Routing" w:history="1">
        <w:r w:rsidRPr="00AE75BA">
          <w:rPr>
            <w:rFonts w:ascii="Interstate-Light" w:eastAsia="Times New Roman" w:hAnsi="Interstate-Light"/>
            <w:noProof/>
            <w:sz w:val="20"/>
            <w:szCs w:val="20"/>
            <w:lang w:val="en-US" w:eastAsia="fr-FR"/>
          </w:rPr>
          <w:t>routed</w:t>
        </w:r>
      </w:hyperlink>
      <w:r w:rsidRPr="00AE75BA">
        <w:rPr>
          <w:rFonts w:ascii="Interstate-Light" w:eastAsia="Times New Roman" w:hAnsi="Interstate-Light"/>
          <w:noProof/>
          <w:sz w:val="20"/>
          <w:szCs w:val="20"/>
          <w:lang w:val="en-US" w:eastAsia="fr-FR"/>
        </w:rPr>
        <w:t> networks. In a bridged configuration, the group of subscriber computers effectively connect into a single subnet. The earliest implementations used </w:t>
      </w:r>
      <w:hyperlink r:id="rId23" w:tooltip="Dynamic Host Configuration Protocol" w:history="1">
        <w:r w:rsidRPr="00AE75BA">
          <w:rPr>
            <w:rFonts w:ascii="Interstate-Light" w:eastAsia="Times New Roman" w:hAnsi="Interstate-Light"/>
            <w:noProof/>
            <w:sz w:val="20"/>
            <w:szCs w:val="20"/>
            <w:lang w:val="en-US" w:eastAsia="fr-FR"/>
          </w:rPr>
          <w:t>DHCP</w:t>
        </w:r>
      </w:hyperlink>
      <w:r w:rsidRPr="00AE75BA">
        <w:rPr>
          <w:rFonts w:ascii="Interstate-Light" w:eastAsia="Times New Roman" w:hAnsi="Interstate-Light"/>
          <w:noProof/>
          <w:sz w:val="20"/>
          <w:szCs w:val="20"/>
          <w:lang w:val="en-US" w:eastAsia="fr-FR"/>
        </w:rPr>
        <w:t> to provide network details such as the </w:t>
      </w:r>
      <w:hyperlink r:id="rId24" w:tooltip="IP address" w:history="1">
        <w:r w:rsidRPr="00AE75BA">
          <w:rPr>
            <w:rFonts w:ascii="Interstate-Light" w:eastAsia="Times New Roman" w:hAnsi="Interstate-Light"/>
            <w:noProof/>
            <w:sz w:val="20"/>
            <w:szCs w:val="20"/>
            <w:lang w:val="en-US" w:eastAsia="fr-FR"/>
          </w:rPr>
          <w:t>IP address</w:t>
        </w:r>
      </w:hyperlink>
      <w:r w:rsidRPr="00AE75BA">
        <w:rPr>
          <w:rFonts w:ascii="Interstate-Light" w:eastAsia="Times New Roman" w:hAnsi="Interstate-Light"/>
          <w:noProof/>
          <w:sz w:val="20"/>
          <w:szCs w:val="20"/>
          <w:lang w:val="en-US" w:eastAsia="fr-FR"/>
        </w:rPr>
        <w:t> to the subscriber equipment, with </w:t>
      </w:r>
      <w:hyperlink r:id="rId25" w:tooltip="Authentication" w:history="1">
        <w:r w:rsidRPr="00AE75BA">
          <w:rPr>
            <w:rFonts w:ascii="Interstate-Light" w:eastAsia="Times New Roman" w:hAnsi="Interstate-Light"/>
            <w:noProof/>
            <w:sz w:val="20"/>
            <w:szCs w:val="20"/>
            <w:lang w:val="en-US" w:eastAsia="fr-FR"/>
          </w:rPr>
          <w:t>authentication</w:t>
        </w:r>
      </w:hyperlink>
      <w:r w:rsidRPr="00AE75BA">
        <w:rPr>
          <w:rFonts w:ascii="Interstate-Light" w:eastAsia="Times New Roman" w:hAnsi="Interstate-Light"/>
          <w:noProof/>
          <w:sz w:val="20"/>
          <w:szCs w:val="20"/>
          <w:lang w:val="en-US" w:eastAsia="fr-FR"/>
        </w:rPr>
        <w:t> via </w:t>
      </w:r>
      <w:hyperlink r:id="rId26" w:tooltip="MAC address" w:history="1">
        <w:r w:rsidRPr="00AE75BA">
          <w:rPr>
            <w:rFonts w:ascii="Interstate-Light" w:eastAsia="Times New Roman" w:hAnsi="Interstate-Light"/>
            <w:noProof/>
            <w:sz w:val="20"/>
            <w:szCs w:val="20"/>
            <w:lang w:val="en-US" w:eastAsia="fr-FR"/>
          </w:rPr>
          <w:t>MAC address</w:t>
        </w:r>
      </w:hyperlink>
      <w:r w:rsidRPr="00AE75BA">
        <w:rPr>
          <w:rFonts w:ascii="Interstate-Light" w:eastAsia="Times New Roman" w:hAnsi="Interstate-Light"/>
          <w:noProof/>
          <w:sz w:val="20"/>
          <w:szCs w:val="20"/>
          <w:lang w:val="en-US" w:eastAsia="fr-FR"/>
        </w:rPr>
        <w:t> or an assigned host name. Later implementations often use </w:t>
      </w:r>
      <w:hyperlink r:id="rId27" w:tooltip="Point-to-Point Protocol" w:history="1">
        <w:r w:rsidRPr="00AE75BA">
          <w:rPr>
            <w:rFonts w:ascii="Interstate-Light" w:eastAsia="Times New Roman" w:hAnsi="Interstate-Light"/>
            <w:noProof/>
            <w:sz w:val="20"/>
            <w:szCs w:val="20"/>
            <w:lang w:val="en-US" w:eastAsia="fr-FR"/>
          </w:rPr>
          <w:t>Point-to-Point Protocol</w:t>
        </w:r>
      </w:hyperlink>
      <w:r w:rsidRPr="00AE75BA">
        <w:rPr>
          <w:rFonts w:ascii="Interstate-Light" w:eastAsia="Times New Roman" w:hAnsi="Interstate-Light"/>
          <w:noProof/>
          <w:sz w:val="20"/>
          <w:szCs w:val="20"/>
          <w:lang w:val="en-US" w:eastAsia="fr-FR"/>
        </w:rPr>
        <w:t> (PPP) or </w:t>
      </w:r>
      <w:hyperlink r:id="rId28" w:tooltip="Asynchronous Transfer Mode" w:history="1">
        <w:r w:rsidRPr="00AE75BA">
          <w:rPr>
            <w:rFonts w:ascii="Interstate-Light" w:eastAsia="Times New Roman" w:hAnsi="Interstate-Light"/>
            <w:noProof/>
            <w:sz w:val="20"/>
            <w:szCs w:val="20"/>
            <w:lang w:val="en-US" w:eastAsia="fr-FR"/>
          </w:rPr>
          <w:t>Asynchronous Transfer Mode</w:t>
        </w:r>
      </w:hyperlink>
      <w:r w:rsidRPr="00AE75BA">
        <w:rPr>
          <w:rFonts w:ascii="Interstate-Light" w:eastAsia="Times New Roman" w:hAnsi="Interstate-Light"/>
          <w:noProof/>
          <w:sz w:val="20"/>
          <w:szCs w:val="20"/>
          <w:lang w:val="en-US" w:eastAsia="fr-FR"/>
        </w:rPr>
        <w:t> (ATM) (</w:t>
      </w:r>
      <w:hyperlink r:id="rId29" w:tooltip="Point-to-Point Protocol over Ethernet" w:history="1">
        <w:r w:rsidRPr="00AE75BA">
          <w:rPr>
            <w:rFonts w:ascii="Interstate-Light" w:eastAsia="Times New Roman" w:hAnsi="Interstate-Light"/>
            <w:noProof/>
            <w:sz w:val="20"/>
            <w:szCs w:val="20"/>
            <w:lang w:val="en-US" w:eastAsia="fr-FR"/>
          </w:rPr>
          <w:t>Point-to-Point Protocol over Ethernet</w:t>
        </w:r>
      </w:hyperlink>
      <w:r w:rsidRPr="00AE75BA">
        <w:rPr>
          <w:rFonts w:ascii="Interstate-Light" w:eastAsia="Times New Roman" w:hAnsi="Interstate-Light"/>
          <w:noProof/>
          <w:sz w:val="20"/>
          <w:szCs w:val="20"/>
          <w:lang w:val="en-US" w:eastAsia="fr-FR"/>
        </w:rPr>
        <w:t> (PPPoE) or </w:t>
      </w:r>
      <w:hyperlink r:id="rId30" w:tooltip="Point-to-Point Protocol over ATM" w:history="1">
        <w:r w:rsidRPr="00AE75BA">
          <w:rPr>
            <w:rFonts w:ascii="Interstate-Light" w:eastAsia="Times New Roman" w:hAnsi="Interstate-Light"/>
            <w:noProof/>
            <w:sz w:val="20"/>
            <w:szCs w:val="20"/>
            <w:lang w:val="en-US" w:eastAsia="fr-FR"/>
          </w:rPr>
          <w:t>Point-to-Point Protocol over ATM</w:t>
        </w:r>
      </w:hyperlink>
      <w:r w:rsidRPr="00AE75BA">
        <w:rPr>
          <w:rFonts w:ascii="Interstate-Light" w:eastAsia="Times New Roman" w:hAnsi="Interstate-Light"/>
          <w:noProof/>
          <w:sz w:val="20"/>
          <w:szCs w:val="20"/>
          <w:lang w:val="en-US" w:eastAsia="fr-FR"/>
        </w:rPr>
        <w:t> (PPPoA)), while authenticating with a userid and password and using </w:t>
      </w:r>
      <w:hyperlink r:id="rId31" w:tooltip="Point-to-Point Protocol" w:history="1">
        <w:r w:rsidRPr="00AE75BA">
          <w:rPr>
            <w:rFonts w:ascii="Interstate-Light" w:eastAsia="Times New Roman" w:hAnsi="Interstate-Light"/>
            <w:noProof/>
            <w:sz w:val="20"/>
            <w:szCs w:val="20"/>
            <w:lang w:val="en-US" w:eastAsia="fr-FR"/>
          </w:rPr>
          <w:t>Point-to-Point Protocol</w:t>
        </w:r>
      </w:hyperlink>
      <w:r w:rsidRPr="00AE75BA">
        <w:rPr>
          <w:rFonts w:ascii="Interstate-Light" w:eastAsia="Times New Roman" w:hAnsi="Interstate-Light"/>
          <w:noProof/>
          <w:sz w:val="20"/>
          <w:szCs w:val="20"/>
          <w:lang w:val="en-US" w:eastAsia="fr-FR"/>
        </w:rPr>
        <w:t> (PPP) mechanisms to provide network details.</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Here are some advantages of DSL:</w:t>
      </w:r>
    </w:p>
    <w:p w:rsidR="0041747F" w:rsidRPr="00AE75BA" w:rsidRDefault="0041747F" w:rsidP="0041747F">
      <w:pPr>
        <w:pStyle w:val="NormalWeb"/>
        <w:numPr>
          <w:ilvl w:val="0"/>
          <w:numId w:val="21"/>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You can leave your Internet connection open and still use the phone line for voice calls.</w:t>
      </w:r>
    </w:p>
    <w:p w:rsidR="0041747F" w:rsidRPr="00AE75BA" w:rsidRDefault="0041747F" w:rsidP="0041747F">
      <w:pPr>
        <w:pStyle w:val="NormalWeb"/>
        <w:numPr>
          <w:ilvl w:val="0"/>
          <w:numId w:val="21"/>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The speed is much higher than a regular modem</w:t>
      </w:r>
    </w:p>
    <w:p w:rsidR="0041747F" w:rsidRPr="00AE75BA" w:rsidRDefault="0041747F" w:rsidP="0041747F">
      <w:pPr>
        <w:pStyle w:val="NormalWeb"/>
        <w:numPr>
          <w:ilvl w:val="0"/>
          <w:numId w:val="21"/>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DSL doesn't necessarily require new wiring; it can use the phone line you already have.</w:t>
      </w:r>
    </w:p>
    <w:p w:rsidR="0041747F" w:rsidRPr="00AE75BA" w:rsidRDefault="0041747F" w:rsidP="0041747F">
      <w:pPr>
        <w:pStyle w:val="NormalWeb"/>
        <w:numPr>
          <w:ilvl w:val="0"/>
          <w:numId w:val="21"/>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The company that offers DSL will usually provide the modem as part of the installation.</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But there are disadvantages:</w:t>
      </w:r>
    </w:p>
    <w:p w:rsidR="0041747F" w:rsidRPr="00AE75BA" w:rsidRDefault="0041747F" w:rsidP="0041747F">
      <w:pPr>
        <w:pStyle w:val="NormalWeb"/>
        <w:numPr>
          <w:ilvl w:val="0"/>
          <w:numId w:val="22"/>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A DSL connection works better when you are closer to the provider's central office. The farther away you get from the central office, the weaker the signal becomes.</w:t>
      </w:r>
    </w:p>
    <w:p w:rsidR="0041747F" w:rsidRPr="00AE75BA" w:rsidRDefault="0041747F" w:rsidP="0041747F">
      <w:pPr>
        <w:pStyle w:val="NormalWeb"/>
        <w:numPr>
          <w:ilvl w:val="0"/>
          <w:numId w:val="22"/>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The connection is faster for receiving data than it is for sending data over the Internet.</w:t>
      </w:r>
    </w:p>
    <w:p w:rsidR="0041747F" w:rsidRPr="00AE75BA" w:rsidRDefault="0041747F" w:rsidP="0041747F">
      <w:pPr>
        <w:pStyle w:val="NormalWeb"/>
        <w:numPr>
          <w:ilvl w:val="0"/>
          <w:numId w:val="22"/>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The service is not available everywhere.</w:t>
      </w:r>
    </w:p>
    <w:p w:rsidR="0041747F" w:rsidRPr="00AE75BA" w:rsidRDefault="0041747F" w:rsidP="0041747F">
      <w:pPr>
        <w:pStyle w:val="Heading5"/>
        <w:tabs>
          <w:tab w:val="clear" w:pos="1080"/>
          <w:tab w:val="num" w:pos="2939"/>
        </w:tabs>
        <w:ind w:left="1008" w:hanging="1008"/>
      </w:pPr>
      <w:bookmarkStart w:id="12" w:name="_Toc346897005"/>
      <w:r w:rsidRPr="00AE75BA">
        <w:t>ADSL</w:t>
      </w:r>
      <w:bookmarkEnd w:id="12"/>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Asymmetric digital subscriber line (ADSL) is a type of </w:t>
      </w:r>
      <w:hyperlink r:id="rId32" w:tooltip="Digital subscriber line" w:history="1">
        <w:r w:rsidRPr="00AE75BA">
          <w:rPr>
            <w:rFonts w:ascii="Interstate-Light" w:eastAsia="Times New Roman" w:hAnsi="Interstate-Light"/>
            <w:noProof/>
            <w:sz w:val="20"/>
            <w:szCs w:val="20"/>
            <w:lang w:val="en-US" w:eastAsia="fr-FR"/>
          </w:rPr>
          <w:t>digital subscriber line</w:t>
        </w:r>
      </w:hyperlink>
      <w:r w:rsidRPr="00AE75BA">
        <w:rPr>
          <w:rFonts w:ascii="Interstate-Light" w:eastAsia="Times New Roman" w:hAnsi="Interstate-Light"/>
          <w:noProof/>
          <w:sz w:val="20"/>
          <w:szCs w:val="20"/>
          <w:lang w:val="en-US" w:eastAsia="fr-FR"/>
        </w:rPr>
        <w:t> technology, a data communications technology that enables faster data transmission over </w:t>
      </w:r>
      <w:hyperlink r:id="rId33" w:tooltip="Copper" w:history="1">
        <w:r w:rsidRPr="00AE75BA">
          <w:rPr>
            <w:rFonts w:ascii="Interstate-Light" w:eastAsia="Times New Roman" w:hAnsi="Interstate-Light"/>
            <w:noProof/>
            <w:sz w:val="20"/>
            <w:szCs w:val="20"/>
            <w:lang w:val="en-US" w:eastAsia="fr-FR"/>
          </w:rPr>
          <w:t>copper</w:t>
        </w:r>
      </w:hyperlink>
      <w:r w:rsidRPr="00AE75BA">
        <w:rPr>
          <w:rFonts w:ascii="Interstate-Light" w:eastAsia="Times New Roman" w:hAnsi="Interstate-Light"/>
          <w:noProof/>
          <w:sz w:val="20"/>
          <w:szCs w:val="20"/>
          <w:lang w:val="en-US" w:eastAsia="fr-FR"/>
        </w:rPr>
        <w:t> </w:t>
      </w:r>
      <w:hyperlink r:id="rId34" w:tooltip="Telephone line" w:history="1">
        <w:r w:rsidRPr="00AE75BA">
          <w:rPr>
            <w:rFonts w:ascii="Interstate-Light" w:eastAsia="Times New Roman" w:hAnsi="Interstate-Light"/>
            <w:noProof/>
            <w:sz w:val="20"/>
            <w:szCs w:val="20"/>
            <w:lang w:val="en-US" w:eastAsia="fr-FR"/>
          </w:rPr>
          <w:t>telephone lines</w:t>
        </w:r>
      </w:hyperlink>
      <w:r w:rsidRPr="00AE75BA">
        <w:rPr>
          <w:rFonts w:ascii="Interstate-Light" w:eastAsia="Times New Roman" w:hAnsi="Interstate-Light"/>
          <w:noProof/>
          <w:sz w:val="20"/>
          <w:szCs w:val="20"/>
          <w:lang w:val="en-US" w:eastAsia="fr-FR"/>
        </w:rPr>
        <w:t xml:space="preserve"> than a </w:t>
      </w:r>
      <w:r w:rsidRPr="00AE75BA">
        <w:rPr>
          <w:rFonts w:ascii="Interstate-Light" w:eastAsia="Times New Roman" w:hAnsi="Interstate-Light"/>
          <w:noProof/>
          <w:sz w:val="20"/>
          <w:szCs w:val="20"/>
          <w:lang w:val="en-US" w:eastAsia="fr-FR"/>
        </w:rPr>
        <w:lastRenderedPageBreak/>
        <w:t>conventional </w:t>
      </w:r>
      <w:hyperlink r:id="rId35" w:tooltip="Voiceband" w:history="1">
        <w:r w:rsidRPr="00AE75BA">
          <w:rPr>
            <w:rFonts w:ascii="Interstate-Light" w:eastAsia="Times New Roman" w:hAnsi="Interstate-Light"/>
            <w:noProof/>
            <w:sz w:val="20"/>
            <w:szCs w:val="20"/>
            <w:lang w:val="en-US" w:eastAsia="fr-FR"/>
          </w:rPr>
          <w:t>voiceband</w:t>
        </w:r>
      </w:hyperlink>
      <w:r w:rsidRPr="00AE75BA">
        <w:rPr>
          <w:rFonts w:ascii="Interstate-Light" w:eastAsia="Times New Roman" w:hAnsi="Interstate-Light"/>
          <w:noProof/>
          <w:sz w:val="20"/>
          <w:szCs w:val="20"/>
          <w:lang w:val="en-US" w:eastAsia="fr-FR"/>
        </w:rPr>
        <w:t> </w:t>
      </w:r>
      <w:hyperlink r:id="rId36" w:tooltip="Modem" w:history="1">
        <w:r w:rsidRPr="00AE75BA">
          <w:rPr>
            <w:rFonts w:ascii="Interstate-Light" w:eastAsia="Times New Roman" w:hAnsi="Interstate-Light"/>
            <w:noProof/>
            <w:sz w:val="20"/>
            <w:szCs w:val="20"/>
            <w:lang w:val="en-US" w:eastAsia="fr-FR"/>
          </w:rPr>
          <w:t>modem</w:t>
        </w:r>
      </w:hyperlink>
      <w:r w:rsidRPr="00AE75BA">
        <w:rPr>
          <w:rFonts w:ascii="Interstate-Light" w:eastAsia="Times New Roman" w:hAnsi="Interstate-Light"/>
          <w:noProof/>
          <w:sz w:val="20"/>
          <w:szCs w:val="20"/>
          <w:lang w:val="en-US" w:eastAsia="fr-FR"/>
        </w:rPr>
        <w:t> can provide. It does this by utilizing frequencies that are not used by a voice </w:t>
      </w:r>
      <w:hyperlink r:id="rId37" w:tooltip="Telephone call" w:history="1">
        <w:r w:rsidRPr="00AE75BA">
          <w:rPr>
            <w:rFonts w:ascii="Interstate-Light" w:eastAsia="Times New Roman" w:hAnsi="Interstate-Light"/>
            <w:noProof/>
            <w:sz w:val="20"/>
            <w:szCs w:val="20"/>
            <w:lang w:val="en-US" w:eastAsia="fr-FR"/>
          </w:rPr>
          <w:t>telephone call</w:t>
        </w:r>
      </w:hyperlink>
      <w:r w:rsidRPr="00AE75BA">
        <w:rPr>
          <w:rFonts w:ascii="Interstate-Light" w:eastAsia="Times New Roman" w:hAnsi="Interstate-Light"/>
          <w:noProof/>
          <w:sz w:val="20"/>
          <w:szCs w:val="20"/>
          <w:lang w:val="en-US" w:eastAsia="fr-FR"/>
        </w:rPr>
        <w:t>. A splitter, or </w:t>
      </w:r>
      <w:hyperlink r:id="rId38" w:tooltip="DSL filter" w:history="1">
        <w:r w:rsidRPr="00AE75BA">
          <w:rPr>
            <w:rFonts w:ascii="Interstate-Light" w:eastAsia="Times New Roman" w:hAnsi="Interstate-Light"/>
            <w:noProof/>
            <w:sz w:val="20"/>
            <w:szCs w:val="20"/>
            <w:lang w:val="en-US" w:eastAsia="fr-FR"/>
          </w:rPr>
          <w:t>DSL filter</w:t>
        </w:r>
      </w:hyperlink>
      <w:r w:rsidRPr="00AE75BA">
        <w:rPr>
          <w:rFonts w:ascii="Interstate-Light" w:eastAsia="Times New Roman" w:hAnsi="Interstate-Light"/>
          <w:noProof/>
          <w:sz w:val="20"/>
          <w:szCs w:val="20"/>
          <w:lang w:val="en-US" w:eastAsia="fr-FR"/>
        </w:rPr>
        <w:t>, allows a single telephone connection to be used for both ADSL service and voice calls at the same time. ADSL can generally only be distributed over short distances from the </w:t>
      </w:r>
      <w:hyperlink r:id="rId39" w:tooltip="Telephone exchange" w:history="1">
        <w:r w:rsidRPr="00AE75BA">
          <w:rPr>
            <w:rFonts w:ascii="Interstate-Light" w:eastAsia="Times New Roman" w:hAnsi="Interstate-Light"/>
            <w:noProof/>
            <w:sz w:val="20"/>
            <w:szCs w:val="20"/>
            <w:lang w:val="en-US" w:eastAsia="fr-FR"/>
          </w:rPr>
          <w:t>telephone exchange</w:t>
        </w:r>
      </w:hyperlink>
      <w:r w:rsidRPr="00AE75BA">
        <w:rPr>
          <w:rFonts w:ascii="Interstate-Light" w:eastAsia="Times New Roman" w:hAnsi="Interstate-Light"/>
          <w:noProof/>
          <w:sz w:val="20"/>
          <w:szCs w:val="20"/>
          <w:lang w:val="en-US" w:eastAsia="fr-FR"/>
        </w:rPr>
        <w:t> (the </w:t>
      </w:r>
      <w:hyperlink r:id="rId40" w:tooltip="Last mile" w:history="1">
        <w:r w:rsidRPr="00AE75BA">
          <w:rPr>
            <w:rFonts w:ascii="Interstate-Light" w:eastAsia="Times New Roman" w:hAnsi="Interstate-Light"/>
            <w:noProof/>
            <w:sz w:val="20"/>
            <w:szCs w:val="20"/>
            <w:lang w:val="en-US" w:eastAsia="fr-FR"/>
          </w:rPr>
          <w:t>last mile</w:t>
        </w:r>
      </w:hyperlink>
      <w:r w:rsidRPr="00AE75BA">
        <w:rPr>
          <w:rFonts w:ascii="Interstate-Light" w:eastAsia="Times New Roman" w:hAnsi="Interstate-Light"/>
          <w:noProof/>
          <w:sz w:val="20"/>
          <w:szCs w:val="20"/>
          <w:lang w:val="en-US" w:eastAsia="fr-FR"/>
        </w:rPr>
        <w:t>), typically less than 4 kilometres (2 mi), but has been known to exceed 8 kilometres (5 mi) if the originally laid </w:t>
      </w:r>
      <w:hyperlink r:id="rId41" w:tooltip="Wire gauge" w:history="1">
        <w:r w:rsidRPr="00AE75BA">
          <w:rPr>
            <w:rFonts w:ascii="Interstate-Light" w:eastAsia="Times New Roman" w:hAnsi="Interstate-Light"/>
            <w:noProof/>
            <w:sz w:val="20"/>
            <w:szCs w:val="20"/>
            <w:lang w:val="en-US" w:eastAsia="fr-FR"/>
          </w:rPr>
          <w:t>wire gauge</w:t>
        </w:r>
      </w:hyperlink>
      <w:r w:rsidRPr="00AE75BA">
        <w:rPr>
          <w:rFonts w:ascii="Interstate-Light" w:eastAsia="Times New Roman" w:hAnsi="Interstate-Light"/>
          <w:noProof/>
          <w:sz w:val="20"/>
          <w:szCs w:val="20"/>
          <w:lang w:val="en-US" w:eastAsia="fr-FR"/>
        </w:rPr>
        <w:t> allows for further distribution.</w:t>
      </w:r>
    </w:p>
    <w:p w:rsidR="0041747F" w:rsidRPr="00AE75BA" w:rsidRDefault="0041747F" w:rsidP="0041747F">
      <w:pPr>
        <w:pStyle w:val="Heading5"/>
        <w:tabs>
          <w:tab w:val="clear" w:pos="1080"/>
          <w:tab w:val="num" w:pos="2939"/>
        </w:tabs>
        <w:ind w:left="1008" w:hanging="1008"/>
      </w:pPr>
      <w:bookmarkStart w:id="13" w:name="_Toc346897006"/>
      <w:r w:rsidRPr="00AE75BA">
        <w:t>ADSL2</w:t>
      </w:r>
      <w:bookmarkEnd w:id="13"/>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ADSL2 optionally extends the capability of basic </w:t>
      </w:r>
      <w:hyperlink r:id="rId42" w:tooltip="Asymmetric Digital Subscriber Line" w:history="1">
        <w:r w:rsidRPr="00AE75BA">
          <w:rPr>
            <w:rFonts w:ascii="Interstate-Light" w:eastAsia="Times New Roman" w:hAnsi="Interstate-Light"/>
            <w:noProof/>
            <w:sz w:val="20"/>
            <w:szCs w:val="20"/>
            <w:lang w:val="en-US" w:eastAsia="fr-FR"/>
          </w:rPr>
          <w:t>ADSL</w:t>
        </w:r>
      </w:hyperlink>
      <w:r w:rsidRPr="00AE75BA">
        <w:rPr>
          <w:rFonts w:ascii="Interstate-Light" w:eastAsia="Times New Roman" w:hAnsi="Interstate-Light"/>
          <w:noProof/>
          <w:sz w:val="20"/>
          <w:szCs w:val="20"/>
          <w:lang w:val="en-US" w:eastAsia="fr-FR"/>
        </w:rPr>
        <w:t> in data rates to 12 </w:t>
      </w:r>
      <w:hyperlink r:id="rId43" w:tooltip="Mbit/s" w:history="1">
        <w:r w:rsidRPr="00AE75BA">
          <w:rPr>
            <w:rFonts w:ascii="Interstate-Light" w:eastAsia="Times New Roman" w:hAnsi="Interstate-Light"/>
            <w:noProof/>
            <w:sz w:val="20"/>
            <w:szCs w:val="20"/>
            <w:lang w:val="en-US" w:eastAsia="fr-FR"/>
          </w:rPr>
          <w:t>Mbit/s</w:t>
        </w:r>
      </w:hyperlink>
      <w:r w:rsidRPr="00AE75BA">
        <w:rPr>
          <w:rFonts w:ascii="Interstate-Light" w:eastAsia="Times New Roman" w:hAnsi="Interstate-Light"/>
          <w:noProof/>
          <w:sz w:val="20"/>
          <w:szCs w:val="20"/>
          <w:lang w:val="en-US" w:eastAsia="fr-FR"/>
        </w:rPr>
        <w:t> downstream and, depending on </w:t>
      </w:r>
      <w:hyperlink r:id="rId44" w:anchor="ADSL2_Annexes" w:history="1">
        <w:r w:rsidRPr="00AE75BA">
          <w:rPr>
            <w:rFonts w:ascii="Interstate-Light" w:eastAsia="Times New Roman" w:hAnsi="Interstate-Light"/>
            <w:noProof/>
            <w:sz w:val="20"/>
            <w:szCs w:val="20"/>
            <w:lang w:val="en-US" w:eastAsia="fr-FR"/>
          </w:rPr>
          <w:t>Annex version</w:t>
        </w:r>
      </w:hyperlink>
      <w:r w:rsidRPr="00AE75BA">
        <w:rPr>
          <w:rFonts w:ascii="Interstate-Light" w:eastAsia="Times New Roman" w:hAnsi="Interstate-Light"/>
          <w:noProof/>
          <w:sz w:val="20"/>
          <w:szCs w:val="20"/>
          <w:lang w:val="en-US" w:eastAsia="fr-FR"/>
        </w:rPr>
        <w:t>, up to 3.5 Mbit/s upstream (with a mandatory capability of ADSL2 transceivers of 8 </w:t>
      </w:r>
      <w:hyperlink r:id="rId45" w:tooltip="Mbit/s" w:history="1">
        <w:r w:rsidRPr="00AE75BA">
          <w:rPr>
            <w:rFonts w:ascii="Interstate-Light" w:eastAsia="Times New Roman" w:hAnsi="Interstate-Light"/>
            <w:noProof/>
            <w:sz w:val="20"/>
            <w:szCs w:val="20"/>
            <w:lang w:val="en-US" w:eastAsia="fr-FR"/>
          </w:rPr>
          <w:t>Mbit/s</w:t>
        </w:r>
      </w:hyperlink>
      <w:r w:rsidRPr="00AE75BA">
        <w:rPr>
          <w:rFonts w:ascii="Interstate-Light" w:eastAsia="Times New Roman" w:hAnsi="Interstate-Light"/>
          <w:noProof/>
          <w:sz w:val="20"/>
          <w:szCs w:val="20"/>
          <w:lang w:val="en-US" w:eastAsia="fr-FR"/>
        </w:rPr>
        <w:t> downstream and 800 kbit/s upstream). ADSL2 uses the same bandwidth as ADSL but achieves higher throughput via improved modulation techniques. Actual speeds may reduce depending on line quality—usually the most significant factor in line quality is the distance from the </w:t>
      </w:r>
      <w:hyperlink r:id="rId46" w:tooltip="Digital subscriber line access multiplexer" w:history="1">
        <w:r w:rsidRPr="00AE75BA">
          <w:rPr>
            <w:rFonts w:ascii="Interstate-Light" w:eastAsia="Times New Roman" w:hAnsi="Interstate-Light"/>
            <w:noProof/>
            <w:sz w:val="20"/>
            <w:szCs w:val="20"/>
            <w:lang w:val="en-US" w:eastAsia="fr-FR"/>
          </w:rPr>
          <w:t>DSLAM</w:t>
        </w:r>
      </w:hyperlink>
      <w:r w:rsidRPr="00AE75BA">
        <w:rPr>
          <w:rFonts w:ascii="Interstate-Light" w:eastAsia="Times New Roman" w:hAnsi="Interstate-Light"/>
          <w:noProof/>
          <w:sz w:val="20"/>
          <w:szCs w:val="20"/>
          <w:lang w:val="en-US" w:eastAsia="fr-FR"/>
        </w:rPr>
        <w:t> to the customer's equipment.</w:t>
      </w:r>
    </w:p>
    <w:p w:rsidR="0041747F" w:rsidRPr="00AE75BA" w:rsidRDefault="0041747F" w:rsidP="0041747F">
      <w:pPr>
        <w:pStyle w:val="Heading5"/>
        <w:tabs>
          <w:tab w:val="clear" w:pos="1080"/>
          <w:tab w:val="num" w:pos="2939"/>
        </w:tabs>
        <w:ind w:left="1008" w:hanging="1008"/>
      </w:pPr>
      <w:bookmarkStart w:id="14" w:name="_Toc346897007"/>
      <w:r w:rsidRPr="00AE75BA">
        <w:t>ADSL2+</w:t>
      </w:r>
      <w:bookmarkEnd w:id="14"/>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ADSL2+ extends the capability of basic </w:t>
      </w:r>
      <w:hyperlink r:id="rId47" w:tooltip="Asymmetric Digital Subscriber Line" w:history="1">
        <w:r w:rsidRPr="00AE75BA">
          <w:rPr>
            <w:rFonts w:ascii="Interstate-Light" w:eastAsia="Times New Roman" w:hAnsi="Interstate-Light"/>
            <w:noProof/>
            <w:sz w:val="20"/>
            <w:szCs w:val="20"/>
            <w:lang w:val="en-US" w:eastAsia="fr-FR"/>
          </w:rPr>
          <w:t>ADSL</w:t>
        </w:r>
      </w:hyperlink>
      <w:r w:rsidRPr="00AE75BA">
        <w:rPr>
          <w:rFonts w:ascii="Interstate-Light" w:eastAsia="Times New Roman" w:hAnsi="Interstate-Light"/>
          <w:noProof/>
          <w:sz w:val="20"/>
          <w:szCs w:val="20"/>
          <w:lang w:val="en-US" w:eastAsia="fr-FR"/>
        </w:rPr>
        <w:t> by doubling the number of </w:t>
      </w:r>
      <w:hyperlink r:id="rId48" w:tooltip="Downstream (computer science)" w:history="1">
        <w:r w:rsidRPr="00AE75BA">
          <w:rPr>
            <w:rFonts w:ascii="Interstate-Light" w:eastAsia="Times New Roman" w:hAnsi="Interstate-Light"/>
            <w:noProof/>
            <w:sz w:val="20"/>
            <w:szCs w:val="20"/>
            <w:lang w:val="en-US" w:eastAsia="fr-FR"/>
          </w:rPr>
          <w:t>downstream</w:t>
        </w:r>
      </w:hyperlink>
      <w:r w:rsidRPr="00AE75BA">
        <w:rPr>
          <w:rFonts w:ascii="Interstate-Light" w:eastAsia="Times New Roman" w:hAnsi="Interstate-Light"/>
          <w:noProof/>
          <w:sz w:val="20"/>
          <w:szCs w:val="20"/>
          <w:lang w:val="en-US" w:eastAsia="fr-FR"/>
        </w:rPr>
        <w:t> </w:t>
      </w:r>
      <w:hyperlink r:id="rId49" w:tooltip="Bit" w:history="1">
        <w:r w:rsidRPr="00AE75BA">
          <w:rPr>
            <w:rFonts w:ascii="Interstate-Light" w:eastAsia="Times New Roman" w:hAnsi="Interstate-Light"/>
            <w:noProof/>
            <w:sz w:val="20"/>
            <w:szCs w:val="20"/>
            <w:lang w:val="en-US" w:eastAsia="fr-FR"/>
          </w:rPr>
          <w:t>bits</w:t>
        </w:r>
      </w:hyperlink>
      <w:r w:rsidRPr="00AE75BA">
        <w:rPr>
          <w:rFonts w:ascii="Interstate-Light" w:eastAsia="Times New Roman" w:hAnsi="Interstate-Light"/>
          <w:noProof/>
          <w:sz w:val="20"/>
          <w:szCs w:val="20"/>
          <w:lang w:val="en-US" w:eastAsia="fr-FR"/>
        </w:rPr>
        <w:t>. The data rates can be as high as 24 </w:t>
      </w:r>
      <w:hyperlink r:id="rId50" w:tooltip="Mbit/s" w:history="1">
        <w:r w:rsidRPr="00AE75BA">
          <w:rPr>
            <w:rFonts w:ascii="Interstate-Light" w:eastAsia="Times New Roman" w:hAnsi="Interstate-Light"/>
            <w:noProof/>
            <w:sz w:val="20"/>
            <w:szCs w:val="20"/>
            <w:lang w:val="en-US" w:eastAsia="fr-FR"/>
          </w:rPr>
          <w:t>Mbit/s</w:t>
        </w:r>
      </w:hyperlink>
      <w:r w:rsidRPr="00AE75BA">
        <w:rPr>
          <w:rFonts w:ascii="Interstate-Light" w:eastAsia="Times New Roman" w:hAnsi="Interstate-Light"/>
          <w:noProof/>
          <w:sz w:val="20"/>
          <w:szCs w:val="20"/>
          <w:lang w:val="en-US" w:eastAsia="fr-FR"/>
        </w:rPr>
        <w:t> downstream and up to 1.4 Mbit/s upstream depending on the distance from the </w:t>
      </w:r>
      <w:hyperlink r:id="rId51" w:tooltip="Digital subscriber line access multiplexer" w:history="1">
        <w:r w:rsidRPr="00AE75BA">
          <w:rPr>
            <w:rFonts w:ascii="Interstate-Light" w:eastAsia="Times New Roman" w:hAnsi="Interstate-Light"/>
            <w:noProof/>
            <w:sz w:val="20"/>
            <w:szCs w:val="20"/>
            <w:lang w:val="en-US" w:eastAsia="fr-FR"/>
          </w:rPr>
          <w:t>DSLAM</w:t>
        </w:r>
      </w:hyperlink>
      <w:r w:rsidRPr="00AE75BA">
        <w:rPr>
          <w:rFonts w:ascii="Interstate-Light" w:eastAsia="Times New Roman" w:hAnsi="Interstate-Light"/>
          <w:noProof/>
          <w:sz w:val="20"/>
          <w:szCs w:val="20"/>
          <w:lang w:val="en-US" w:eastAsia="fr-FR"/>
        </w:rPr>
        <w:t> to the customer's premises. ADSL2+ is capable of doubling the frequency band of typical ADSL connections from 1.1 MHz to 2.2 MHz. This doubles the downstream data rates of the previous </w:t>
      </w:r>
      <w:hyperlink r:id="rId52" w:tooltip="ADSL2" w:history="1">
        <w:r w:rsidRPr="00AE75BA">
          <w:rPr>
            <w:rFonts w:ascii="Interstate-Light" w:eastAsia="Times New Roman" w:hAnsi="Interstate-Light"/>
            <w:noProof/>
            <w:sz w:val="20"/>
            <w:szCs w:val="20"/>
            <w:lang w:val="en-US" w:eastAsia="fr-FR"/>
          </w:rPr>
          <w:t>ADSL2</w:t>
        </w:r>
      </w:hyperlink>
      <w:r w:rsidRPr="00AE75BA">
        <w:rPr>
          <w:rFonts w:ascii="Interstate-Light" w:eastAsia="Times New Roman" w:hAnsi="Interstate-Light"/>
          <w:noProof/>
          <w:sz w:val="20"/>
          <w:szCs w:val="20"/>
          <w:lang w:val="en-US" w:eastAsia="fr-FR"/>
        </w:rPr>
        <w:t>standard (which was up to 12 Mbit/s), and like the previous standards will degrade from its peak bitrate after a certain distance.</w:t>
      </w:r>
    </w:p>
    <w:p w:rsidR="0041747F" w:rsidRPr="00AE75BA" w:rsidRDefault="0041747F" w:rsidP="0041747F">
      <w:pPr>
        <w:pStyle w:val="Heading5"/>
        <w:tabs>
          <w:tab w:val="clear" w:pos="1080"/>
          <w:tab w:val="num" w:pos="2939"/>
        </w:tabs>
        <w:ind w:left="1008" w:hanging="1008"/>
      </w:pPr>
      <w:bookmarkStart w:id="15" w:name="_Toc346897008"/>
      <w:r w:rsidRPr="00AE75BA">
        <w:t>VDSL</w:t>
      </w:r>
      <w:bookmarkEnd w:id="15"/>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bookmarkStart w:id="16" w:name="OLE_LINK2"/>
      <w:r w:rsidRPr="00AE75BA">
        <w:rPr>
          <w:rFonts w:ascii="Interstate-Light" w:eastAsia="Times New Roman" w:hAnsi="Interstate-Light"/>
          <w:noProof/>
          <w:sz w:val="20"/>
          <w:szCs w:val="20"/>
          <w:lang w:val="en-US" w:eastAsia="fr-FR"/>
        </w:rPr>
        <w:t>Very-high-bit-rate digital subscriber line </w:t>
      </w:r>
      <w:bookmarkEnd w:id="16"/>
      <w:r w:rsidRPr="00AE75BA">
        <w:rPr>
          <w:rFonts w:ascii="Interstate-Light" w:eastAsia="Times New Roman" w:hAnsi="Interstate-Light"/>
          <w:noProof/>
          <w:sz w:val="20"/>
          <w:szCs w:val="20"/>
          <w:lang w:val="en-US" w:eastAsia="fr-FR"/>
        </w:rPr>
        <w:t>(VDSL or VHDSL) is a </w:t>
      </w:r>
      <w:hyperlink r:id="rId53" w:tooltip="Digital subscriber line" w:history="1">
        <w:r w:rsidRPr="00AE75BA">
          <w:rPr>
            <w:rFonts w:ascii="Interstate-Light" w:eastAsia="Times New Roman" w:hAnsi="Interstate-Light"/>
            <w:noProof/>
            <w:sz w:val="20"/>
            <w:szCs w:val="20"/>
            <w:lang w:val="en-US" w:eastAsia="fr-FR"/>
          </w:rPr>
          <w:t>digital subscriber line</w:t>
        </w:r>
      </w:hyperlink>
      <w:r w:rsidRPr="00AE75BA">
        <w:rPr>
          <w:rFonts w:ascii="Interstate-Light" w:eastAsia="Times New Roman" w:hAnsi="Interstate-Light"/>
          <w:noProof/>
          <w:sz w:val="20"/>
          <w:szCs w:val="20"/>
          <w:lang w:val="en-US" w:eastAsia="fr-FR"/>
        </w:rPr>
        <w:t> (DSL) technology providing faster data transmission over a single flat untwisted or </w:t>
      </w:r>
      <w:hyperlink r:id="rId54" w:tooltip="Twisted pair" w:history="1">
        <w:r w:rsidRPr="00AE75BA">
          <w:rPr>
            <w:rFonts w:ascii="Interstate-Light" w:eastAsia="Times New Roman" w:hAnsi="Interstate-Light"/>
            <w:noProof/>
            <w:sz w:val="20"/>
            <w:szCs w:val="20"/>
            <w:lang w:val="en-US" w:eastAsia="fr-FR"/>
          </w:rPr>
          <w:t>twisted pair</w:t>
        </w:r>
      </w:hyperlink>
      <w:r w:rsidRPr="00AE75BA">
        <w:rPr>
          <w:rFonts w:ascii="Interstate-Light" w:eastAsia="Times New Roman" w:hAnsi="Interstate-Light"/>
          <w:noProof/>
          <w:sz w:val="20"/>
          <w:szCs w:val="20"/>
          <w:lang w:val="en-US" w:eastAsia="fr-FR"/>
        </w:rPr>
        <w:t> of copper wires (up to 52 </w:t>
      </w:r>
      <w:hyperlink r:id="rId55" w:tooltip="Mbit/s" w:history="1">
        <w:r w:rsidRPr="00AE75BA">
          <w:rPr>
            <w:rFonts w:ascii="Interstate-Light" w:eastAsia="Times New Roman" w:hAnsi="Interstate-Light"/>
            <w:noProof/>
            <w:sz w:val="20"/>
            <w:szCs w:val="20"/>
            <w:lang w:val="en-US" w:eastAsia="fr-FR"/>
          </w:rPr>
          <w:t>Mbit/s</w:t>
        </w:r>
      </w:hyperlink>
      <w:r w:rsidRPr="00AE75BA">
        <w:rPr>
          <w:rFonts w:ascii="Interstate-Light" w:eastAsia="Times New Roman" w:hAnsi="Interstate-Light"/>
          <w:noProof/>
          <w:sz w:val="20"/>
          <w:szCs w:val="20"/>
          <w:lang w:val="en-US" w:eastAsia="fr-FR"/>
        </w:rPr>
        <w:t> </w:t>
      </w:r>
      <w:hyperlink r:id="rId56" w:tooltip="Downstream (networking)" w:history="1">
        <w:r w:rsidRPr="00AE75BA">
          <w:rPr>
            <w:rFonts w:ascii="Interstate-Light" w:eastAsia="Times New Roman" w:hAnsi="Interstate-Light"/>
            <w:noProof/>
            <w:sz w:val="20"/>
            <w:szCs w:val="20"/>
            <w:lang w:val="en-US" w:eastAsia="fr-FR"/>
          </w:rPr>
          <w:t>downstream</w:t>
        </w:r>
      </w:hyperlink>
      <w:r w:rsidRPr="00AE75BA">
        <w:rPr>
          <w:rFonts w:ascii="Interstate-Light" w:eastAsia="Times New Roman" w:hAnsi="Interstate-Light"/>
          <w:noProof/>
          <w:sz w:val="20"/>
          <w:szCs w:val="20"/>
          <w:lang w:val="en-US" w:eastAsia="fr-FR"/>
        </w:rPr>
        <w:t> and 16 Mbit/s </w:t>
      </w:r>
      <w:hyperlink r:id="rId57" w:tooltip="Upstream (networking)" w:history="1">
        <w:r w:rsidRPr="00AE75BA">
          <w:rPr>
            <w:rFonts w:ascii="Interstate-Light" w:eastAsia="Times New Roman" w:hAnsi="Interstate-Light"/>
            <w:noProof/>
            <w:sz w:val="20"/>
            <w:szCs w:val="20"/>
            <w:lang w:val="en-US" w:eastAsia="fr-FR"/>
          </w:rPr>
          <w:t>upstream</w:t>
        </w:r>
      </w:hyperlink>
      <w:r w:rsidRPr="00AE75BA">
        <w:rPr>
          <w:rFonts w:ascii="Interstate-Light" w:eastAsia="Times New Roman" w:hAnsi="Interstate-Light"/>
          <w:noProof/>
          <w:sz w:val="20"/>
          <w:szCs w:val="20"/>
          <w:lang w:val="en-US" w:eastAsia="fr-FR"/>
        </w:rPr>
        <w:t>), and on</w:t>
      </w:r>
      <w:hyperlink r:id="rId58" w:tooltip="Coaxial cable" w:history="1">
        <w:r w:rsidRPr="00AE75BA">
          <w:rPr>
            <w:rFonts w:ascii="Interstate-Light" w:eastAsia="Times New Roman" w:hAnsi="Interstate-Light"/>
            <w:noProof/>
            <w:sz w:val="20"/>
            <w:szCs w:val="20"/>
            <w:lang w:val="en-US" w:eastAsia="fr-FR"/>
          </w:rPr>
          <w:t>coaxial cable</w:t>
        </w:r>
      </w:hyperlink>
      <w:r w:rsidRPr="00AE75BA">
        <w:rPr>
          <w:rFonts w:ascii="Interstate-Light" w:eastAsia="Times New Roman" w:hAnsi="Interstate-Light"/>
          <w:noProof/>
          <w:sz w:val="20"/>
          <w:szCs w:val="20"/>
          <w:lang w:val="en-US" w:eastAsia="fr-FR"/>
        </w:rPr>
        <w:t> (up to 85 Mbit/s down- and upstream); using the frequency band from 25 </w:t>
      </w:r>
      <w:hyperlink r:id="rId59" w:tooltip="KHz" w:history="1">
        <w:r w:rsidRPr="00AE75BA">
          <w:rPr>
            <w:rFonts w:ascii="Interstate-Light" w:eastAsia="Times New Roman" w:hAnsi="Interstate-Light"/>
            <w:noProof/>
            <w:sz w:val="20"/>
            <w:szCs w:val="20"/>
            <w:lang w:val="en-US" w:eastAsia="fr-FR"/>
          </w:rPr>
          <w:t>kHz</w:t>
        </w:r>
      </w:hyperlink>
      <w:r w:rsidRPr="00AE75BA">
        <w:rPr>
          <w:rFonts w:ascii="Interstate-Light" w:eastAsia="Times New Roman" w:hAnsi="Interstate-Light"/>
          <w:noProof/>
          <w:sz w:val="20"/>
          <w:szCs w:val="20"/>
          <w:lang w:val="en-US" w:eastAsia="fr-FR"/>
        </w:rPr>
        <w:t> to 12 MHz. These rates mean that VDSL is capable of supporting applications such as </w:t>
      </w:r>
      <w:hyperlink r:id="rId60" w:tooltip="High-definition television" w:history="1">
        <w:r w:rsidRPr="00AE75BA">
          <w:rPr>
            <w:rFonts w:ascii="Interstate-Light" w:eastAsia="Times New Roman" w:hAnsi="Interstate-Light"/>
            <w:noProof/>
            <w:sz w:val="20"/>
            <w:szCs w:val="20"/>
            <w:lang w:val="en-US" w:eastAsia="fr-FR"/>
          </w:rPr>
          <w:t>high-definition television</w:t>
        </w:r>
      </w:hyperlink>
      <w:r w:rsidRPr="00AE75BA">
        <w:rPr>
          <w:rFonts w:ascii="Interstate-Light" w:eastAsia="Times New Roman" w:hAnsi="Interstate-Light"/>
          <w:noProof/>
          <w:sz w:val="20"/>
          <w:szCs w:val="20"/>
          <w:lang w:val="en-US" w:eastAsia="fr-FR"/>
        </w:rPr>
        <w:t>, as well as telephone services (</w:t>
      </w:r>
      <w:hyperlink r:id="rId61" w:tooltip="Voice over IP" w:history="1">
        <w:r w:rsidRPr="00AE75BA">
          <w:rPr>
            <w:rFonts w:ascii="Interstate-Light" w:eastAsia="Times New Roman" w:hAnsi="Interstate-Light"/>
            <w:noProof/>
            <w:sz w:val="20"/>
            <w:szCs w:val="20"/>
            <w:lang w:val="en-US" w:eastAsia="fr-FR"/>
          </w:rPr>
          <w:t>voice over IP</w:t>
        </w:r>
      </w:hyperlink>
      <w:r w:rsidRPr="00AE75BA">
        <w:rPr>
          <w:rFonts w:ascii="Interstate-Light" w:eastAsia="Times New Roman" w:hAnsi="Interstate-Light"/>
          <w:noProof/>
          <w:sz w:val="20"/>
          <w:szCs w:val="20"/>
          <w:lang w:val="en-US" w:eastAsia="fr-FR"/>
        </w:rPr>
        <w:t>) and general </w:t>
      </w:r>
      <w:hyperlink r:id="rId62" w:tooltip="Internet access" w:history="1">
        <w:r w:rsidRPr="00AE75BA">
          <w:rPr>
            <w:rFonts w:ascii="Interstate-Light" w:eastAsia="Times New Roman" w:hAnsi="Interstate-Light"/>
            <w:noProof/>
            <w:sz w:val="20"/>
            <w:szCs w:val="20"/>
            <w:lang w:val="en-US" w:eastAsia="fr-FR"/>
          </w:rPr>
          <w:t>Internet access</w:t>
        </w:r>
      </w:hyperlink>
      <w:r w:rsidRPr="00AE75BA">
        <w:rPr>
          <w:rFonts w:ascii="Interstate-Light" w:eastAsia="Times New Roman" w:hAnsi="Interstate-Light"/>
          <w:noProof/>
          <w:sz w:val="20"/>
          <w:szCs w:val="20"/>
          <w:lang w:val="en-US" w:eastAsia="fr-FR"/>
        </w:rPr>
        <w:t>, over a single connection. VDSL is deployed over existing wiring used for </w:t>
      </w:r>
      <w:hyperlink r:id="rId63" w:tooltip="Plain old telephone service" w:history="1">
        <w:r w:rsidRPr="00AE75BA">
          <w:rPr>
            <w:rFonts w:ascii="Interstate-Light" w:eastAsia="Times New Roman" w:hAnsi="Interstate-Light"/>
            <w:noProof/>
            <w:sz w:val="20"/>
            <w:szCs w:val="20"/>
            <w:lang w:val="en-US" w:eastAsia="fr-FR"/>
          </w:rPr>
          <w:t>analog telephone service</w:t>
        </w:r>
      </w:hyperlink>
      <w:r w:rsidRPr="00AE75BA">
        <w:rPr>
          <w:rFonts w:ascii="Interstate-Light" w:eastAsia="Times New Roman" w:hAnsi="Interstate-Light"/>
          <w:noProof/>
          <w:sz w:val="20"/>
          <w:szCs w:val="20"/>
          <w:lang w:val="en-US" w:eastAsia="fr-FR"/>
        </w:rPr>
        <w:t> and lower-speed DSL connections. </w:t>
      </w:r>
    </w:p>
    <w:p w:rsidR="0041747F" w:rsidRPr="00AE75BA" w:rsidRDefault="0041747F" w:rsidP="0041747F">
      <w:pPr>
        <w:pStyle w:val="Heading4"/>
        <w:tabs>
          <w:tab w:val="clear" w:pos="1080"/>
          <w:tab w:val="num" w:pos="2795"/>
        </w:tabs>
        <w:ind w:left="864" w:hanging="864"/>
      </w:pPr>
      <w:bookmarkStart w:id="17" w:name="_Toc346897009"/>
      <w:bookmarkStart w:id="18" w:name="_Toc349807533"/>
      <w:r w:rsidRPr="00AE75BA">
        <w:t>Fiber</w:t>
      </w:r>
      <w:bookmarkEnd w:id="17"/>
      <w:bookmarkEnd w:id="18"/>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The FTTx acronym is widely understood as Fibre-to-the-X, where X can denote a number of destinations. These include Home (FTTH), Premise (FTTP), Curb (FTTC), Building (FTTB), User (FTTU) and Node (FTTN).</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FTTH, or </w:t>
      </w:r>
      <w:r w:rsidRPr="00AE75BA">
        <w:rPr>
          <w:rFonts w:ascii="Interstate-Light" w:eastAsia="Times New Roman" w:hAnsi="Interstate-Light"/>
          <w:iCs/>
          <w:noProof/>
          <w:sz w:val="20"/>
          <w:szCs w:val="20"/>
          <w:lang w:val="en-US" w:eastAsia="fr-FR"/>
        </w:rPr>
        <w:t>Fiber To The Home</w:t>
      </w:r>
      <w:r w:rsidRPr="00AE75BA">
        <w:rPr>
          <w:rFonts w:ascii="Interstate-Light" w:eastAsia="Times New Roman" w:hAnsi="Interstate-Light"/>
          <w:noProof/>
          <w:sz w:val="20"/>
          <w:szCs w:val="20"/>
          <w:lang w:val="en-US" w:eastAsia="fr-FR"/>
        </w:rPr>
        <w:t>, refers to fiber optic cable that replaces the standard </w:t>
      </w:r>
      <w:hyperlink r:id="rId64" w:history="1">
        <w:r w:rsidRPr="00AE75BA">
          <w:rPr>
            <w:rFonts w:ascii="Interstate-Light" w:eastAsia="Times New Roman" w:hAnsi="Interstate-Light"/>
            <w:noProof/>
            <w:sz w:val="20"/>
            <w:szCs w:val="20"/>
            <w:lang w:val="en-US" w:eastAsia="fr-FR"/>
          </w:rPr>
          <w:t>copper</w:t>
        </w:r>
      </w:hyperlink>
      <w:r w:rsidRPr="00AE75BA">
        <w:rPr>
          <w:rFonts w:ascii="Interstate-Light" w:eastAsia="Times New Roman" w:hAnsi="Interstate-Light"/>
          <w:noProof/>
          <w:sz w:val="20"/>
          <w:szCs w:val="20"/>
          <w:lang w:val="en-US" w:eastAsia="fr-FR"/>
        </w:rPr>
        <w:t> wire of the local Telco. FTTH is desirable because it can carry high-speed broadband services integrating voice, data and video, and runs directly to the junction box at the home or building. For this reason it is sometimes called </w:t>
      </w:r>
      <w:r w:rsidRPr="00AE75BA">
        <w:rPr>
          <w:rFonts w:ascii="Interstate-Light" w:eastAsia="Times New Roman" w:hAnsi="Interstate-Light"/>
          <w:iCs/>
          <w:noProof/>
          <w:sz w:val="20"/>
          <w:szCs w:val="20"/>
          <w:lang w:val="en-US" w:eastAsia="fr-FR"/>
        </w:rPr>
        <w:t xml:space="preserve">Fiber To The </w:t>
      </w:r>
      <w:r w:rsidRPr="00AE75BA">
        <w:rPr>
          <w:rFonts w:ascii="Interstate-Light" w:eastAsia="Times New Roman" w:hAnsi="Interstate-Light"/>
          <w:noProof/>
          <w:sz w:val="20"/>
          <w:szCs w:val="20"/>
          <w:lang w:val="en-US" w:eastAsia="fr-FR"/>
        </w:rPr>
        <w:t>Building, or FTTB.</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 xml:space="preserve">The Internet utilizes a backbone of fiber optic cables capable of delivering incredible bandwidth. This inherent ability makes the Internet a prime source for advancing network technologies that can be brought to the home or business. Most subscribers, however, log on to this network through copper </w:t>
      </w:r>
      <w:r w:rsidRPr="00AE75BA">
        <w:rPr>
          <w:rFonts w:ascii="Interstate-Light" w:eastAsia="Times New Roman" w:hAnsi="Interstate-Light"/>
          <w:noProof/>
          <w:sz w:val="20"/>
          <w:szCs w:val="20"/>
          <w:lang w:val="en-US" w:eastAsia="fr-FR"/>
        </w:rPr>
        <w:lastRenderedPageBreak/>
        <w:t>lines with limited capacity. This creates a bottleneck for advancing technologies that increasingly require greater bandwidth. FTTH bridges this gap.</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Fiber optic cables are made of glass fiber that can carry data at speeds exceeding 2.5 gigabits per second (gbps). FTTH services commonly offer a fleet of plans with differing speeds that are price dependent. At the lower end of the scale, a service plan might offer speeds of 10 megabits per second (mbps), while typical </w:t>
      </w:r>
      <w:hyperlink r:id="rId65" w:history="1">
        <w:r w:rsidRPr="00AE75BA">
          <w:rPr>
            <w:rFonts w:ascii="Interstate-Light" w:eastAsia="Times New Roman" w:hAnsi="Interstate-Light"/>
            <w:noProof/>
            <w:sz w:val="20"/>
            <w:szCs w:val="20"/>
            <w:lang w:val="en-US" w:eastAsia="fr-FR"/>
          </w:rPr>
          <w:t>DSL</w:t>
        </w:r>
      </w:hyperlink>
      <w:r w:rsidRPr="00AE75BA">
        <w:rPr>
          <w:rFonts w:ascii="Interstate-Light" w:eastAsia="Times New Roman" w:hAnsi="Interstate-Light"/>
          <w:noProof/>
          <w:sz w:val="20"/>
          <w:szCs w:val="20"/>
          <w:lang w:val="en-US" w:eastAsia="fr-FR"/>
        </w:rPr>
        <w:t> (</w:t>
      </w:r>
      <w:hyperlink r:id="rId66" w:history="1">
        <w:r w:rsidRPr="00AE75BA">
          <w:rPr>
            <w:rFonts w:ascii="Interstate-Light" w:eastAsia="Times New Roman" w:hAnsi="Interstate-Light"/>
            <w:noProof/>
            <w:sz w:val="20"/>
            <w:szCs w:val="20"/>
            <w:lang w:val="en-US" w:eastAsia="fr-FR"/>
          </w:rPr>
          <w:t>Digital Subscriber Line</w:t>
        </w:r>
      </w:hyperlink>
      <w:r w:rsidRPr="00AE75BA">
        <w:rPr>
          <w:rFonts w:ascii="Interstate-Light" w:eastAsia="Times New Roman" w:hAnsi="Interstate-Light"/>
          <w:noProof/>
          <w:sz w:val="20"/>
          <w:szCs w:val="20"/>
          <w:lang w:val="en-US" w:eastAsia="fr-FR"/>
        </w:rPr>
        <w:t>) service running on existing copper lines is 1.5 mbps. A more expensive FTTH plan might offer data transfer speeds of over 100 mbps that's about 66 times faster than typical DSL.</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FTTH can be installed as a </w:t>
      </w:r>
      <w:r w:rsidRPr="00AE75BA">
        <w:rPr>
          <w:rFonts w:ascii="Interstate-Light" w:eastAsia="Times New Roman" w:hAnsi="Interstate-Light"/>
          <w:iCs/>
          <w:noProof/>
          <w:sz w:val="20"/>
          <w:szCs w:val="20"/>
          <w:lang w:val="en-US" w:eastAsia="fr-FR"/>
        </w:rPr>
        <w:t>point-to-point</w:t>
      </w:r>
      <w:r w:rsidRPr="00AE75BA">
        <w:rPr>
          <w:rFonts w:ascii="Interstate-Light" w:eastAsia="Times New Roman" w:hAnsi="Interstate-Light"/>
          <w:noProof/>
          <w:sz w:val="20"/>
          <w:szCs w:val="20"/>
          <w:lang w:val="en-US" w:eastAsia="fr-FR"/>
        </w:rPr>
        <w:t> architecture, or as a </w:t>
      </w:r>
      <w:r w:rsidRPr="00AE75BA">
        <w:rPr>
          <w:rFonts w:ascii="Interstate-Light" w:eastAsia="Times New Roman" w:hAnsi="Interstate-Light"/>
          <w:iCs/>
          <w:noProof/>
          <w:sz w:val="20"/>
          <w:szCs w:val="20"/>
          <w:lang w:val="en-US" w:eastAsia="fr-FR"/>
        </w:rPr>
        <w:t>passive optical network (PON)</w:t>
      </w:r>
      <w:r w:rsidRPr="00AE75BA">
        <w:rPr>
          <w:rFonts w:ascii="Interstate-Light" w:eastAsia="Times New Roman" w:hAnsi="Interstate-Light"/>
          <w:noProof/>
          <w:sz w:val="20"/>
          <w:szCs w:val="20"/>
          <w:lang w:val="en-US" w:eastAsia="fr-FR"/>
        </w:rPr>
        <w:t>. The former requires that the provider have an optical receiver for each customer in the field. PON FTTH utilizes a central </w:t>
      </w:r>
      <w:hyperlink r:id="rId67" w:history="1">
        <w:r w:rsidRPr="00AE75BA">
          <w:rPr>
            <w:rFonts w:ascii="Interstate-Light" w:eastAsia="Times New Roman" w:hAnsi="Interstate-Light"/>
            <w:noProof/>
            <w:sz w:val="20"/>
            <w:szCs w:val="20"/>
            <w:lang w:val="en-US" w:eastAsia="fr-FR"/>
          </w:rPr>
          <w:t>transceiver</w:t>
        </w:r>
      </w:hyperlink>
      <w:r w:rsidRPr="00AE75BA">
        <w:rPr>
          <w:rFonts w:ascii="Interstate-Light" w:eastAsia="Times New Roman" w:hAnsi="Interstate-Light"/>
          <w:noProof/>
          <w:sz w:val="20"/>
          <w:szCs w:val="20"/>
          <w:lang w:val="en-US" w:eastAsia="fr-FR"/>
        </w:rPr>
        <w:t> and splitter to accommodate up to 32 clients. Optical electric converters, or OECs, are used to convert the signals to interface with copper wiring where necessary.</w:t>
      </w:r>
    </w:p>
    <w:p w:rsidR="0041747F" w:rsidRPr="00AE75BA" w:rsidRDefault="0041747F" w:rsidP="0041747F">
      <w:pPr>
        <w:pStyle w:val="Heading4"/>
        <w:tabs>
          <w:tab w:val="clear" w:pos="1080"/>
          <w:tab w:val="num" w:pos="2795"/>
        </w:tabs>
        <w:ind w:left="864" w:hanging="864"/>
      </w:pPr>
      <w:bookmarkStart w:id="19" w:name="_Toc346897010"/>
      <w:bookmarkStart w:id="20" w:name="_Toc349807534"/>
      <w:r w:rsidRPr="00AE75BA">
        <w:t>Metro Ethernet</w:t>
      </w:r>
      <w:bookmarkEnd w:id="19"/>
      <w:bookmarkEnd w:id="20"/>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A metropolitan-area Ethernet, Ethernet MAN, or metro Ethernet network is a </w:t>
      </w:r>
      <w:bookmarkStart w:id="21" w:name="OLE_LINK3"/>
      <w:r w:rsidR="0082772E">
        <w:fldChar w:fldCharType="begin"/>
      </w:r>
      <w:r w:rsidR="00CF69A3" w:rsidRPr="00A12FEE">
        <w:rPr>
          <w:lang w:val="en-US"/>
        </w:rPr>
        <w:instrText>HYPERLINK "http://en.wikipedia.org/wiki/Metropolitan_area_network" \o "Metropolitan area network"</w:instrText>
      </w:r>
      <w:r w:rsidR="0082772E">
        <w:fldChar w:fldCharType="separate"/>
      </w:r>
      <w:r w:rsidRPr="00AE75BA">
        <w:rPr>
          <w:rFonts w:ascii="Interstate-Light" w:eastAsia="Times New Roman" w:hAnsi="Interstate-Light"/>
          <w:noProof/>
          <w:sz w:val="20"/>
          <w:szCs w:val="20"/>
          <w:lang w:val="en-US" w:eastAsia="fr-FR"/>
        </w:rPr>
        <w:t>metropolitan area network</w:t>
      </w:r>
      <w:r w:rsidR="0082772E">
        <w:fldChar w:fldCharType="end"/>
      </w:r>
      <w:bookmarkEnd w:id="21"/>
      <w:r w:rsidRPr="00AE75BA">
        <w:rPr>
          <w:rFonts w:ascii="Interstate-Light" w:eastAsia="Times New Roman" w:hAnsi="Interstate-Light"/>
          <w:noProof/>
          <w:sz w:val="20"/>
          <w:szCs w:val="20"/>
          <w:lang w:val="en-US" w:eastAsia="fr-FR"/>
        </w:rPr>
        <w:t> (MAN) that is based on </w:t>
      </w:r>
      <w:hyperlink r:id="rId68" w:tooltip="Ethernet" w:history="1">
        <w:r w:rsidRPr="00AE75BA">
          <w:rPr>
            <w:rFonts w:ascii="Interstate-Light" w:eastAsia="Times New Roman" w:hAnsi="Interstate-Light"/>
            <w:noProof/>
            <w:sz w:val="20"/>
            <w:szCs w:val="20"/>
            <w:lang w:val="en-US" w:eastAsia="fr-FR"/>
          </w:rPr>
          <w:t>Ethernet</w:t>
        </w:r>
      </w:hyperlink>
      <w:r w:rsidRPr="00AE75BA">
        <w:rPr>
          <w:rFonts w:ascii="Interstate-Light" w:eastAsia="Times New Roman" w:hAnsi="Interstate-Light"/>
          <w:noProof/>
          <w:sz w:val="20"/>
          <w:szCs w:val="20"/>
          <w:lang w:val="en-US" w:eastAsia="fr-FR"/>
        </w:rPr>
        <w:t> standards. It is commonly used to connect subscribers to a larger service network or the </w:t>
      </w:r>
      <w:hyperlink r:id="rId69" w:tooltip="Internet" w:history="1">
        <w:r w:rsidRPr="00AE75BA">
          <w:rPr>
            <w:rFonts w:ascii="Interstate-Light" w:eastAsia="Times New Roman" w:hAnsi="Interstate-Light"/>
            <w:noProof/>
            <w:sz w:val="20"/>
            <w:szCs w:val="20"/>
            <w:lang w:val="en-US" w:eastAsia="fr-FR"/>
          </w:rPr>
          <w:t>Internet</w:t>
        </w:r>
      </w:hyperlink>
      <w:r w:rsidRPr="00AE75BA">
        <w:rPr>
          <w:rFonts w:ascii="Interstate-Light" w:eastAsia="Times New Roman" w:hAnsi="Interstate-Light"/>
          <w:noProof/>
          <w:sz w:val="20"/>
          <w:szCs w:val="20"/>
          <w:lang w:val="en-US" w:eastAsia="fr-FR"/>
        </w:rPr>
        <w:t>. Businesses can also use metropolitan-area Ethernet to connect their own offices to each other.</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it is typically a collective endeavor with numerous financial contributors, Metro Ethernet offers cost-effectiveness, </w:t>
      </w:r>
      <w:hyperlink r:id="rId70" w:history="1">
        <w:r w:rsidRPr="00AE75BA">
          <w:rPr>
            <w:rFonts w:ascii="Interstate-Light" w:eastAsia="Times New Roman" w:hAnsi="Interstate-Light"/>
            <w:noProof/>
            <w:sz w:val="20"/>
            <w:szCs w:val="20"/>
            <w:lang w:val="en-US" w:eastAsia="fr-FR"/>
          </w:rPr>
          <w:t>reliability</w:t>
        </w:r>
      </w:hyperlink>
      <w:r w:rsidRPr="00AE75BA">
        <w:rPr>
          <w:rFonts w:ascii="Interstate-Light" w:eastAsia="Times New Roman" w:hAnsi="Interstate-Light"/>
          <w:noProof/>
          <w:sz w:val="20"/>
          <w:szCs w:val="20"/>
          <w:lang w:val="en-US" w:eastAsia="fr-FR"/>
        </w:rPr>
        <w:t>, </w:t>
      </w:r>
      <w:hyperlink r:id="rId71" w:history="1">
        <w:r w:rsidRPr="00AE75BA">
          <w:rPr>
            <w:rFonts w:ascii="Interstate-Light" w:eastAsia="Times New Roman" w:hAnsi="Interstate-Light"/>
            <w:noProof/>
            <w:sz w:val="20"/>
            <w:szCs w:val="20"/>
            <w:lang w:val="en-US" w:eastAsia="fr-FR"/>
          </w:rPr>
          <w:t>scalability</w:t>
        </w:r>
      </w:hyperlink>
      <w:r w:rsidRPr="00AE75BA">
        <w:rPr>
          <w:rFonts w:ascii="Interstate-Light" w:eastAsia="Times New Roman" w:hAnsi="Interstate-Light"/>
          <w:noProof/>
          <w:sz w:val="20"/>
          <w:szCs w:val="20"/>
          <w:lang w:val="en-US" w:eastAsia="fr-FR"/>
        </w:rPr>
        <w:t> and </w:t>
      </w:r>
      <w:hyperlink r:id="rId72" w:history="1">
        <w:r w:rsidRPr="00AE75BA">
          <w:rPr>
            <w:rFonts w:ascii="Interstate-Light" w:eastAsia="Times New Roman" w:hAnsi="Interstate-Light"/>
            <w:noProof/>
            <w:sz w:val="20"/>
            <w:szCs w:val="20"/>
            <w:lang w:val="en-US" w:eastAsia="fr-FR"/>
          </w:rPr>
          <w:t>bandwidth</w:t>
        </w:r>
      </w:hyperlink>
      <w:r w:rsidRPr="00AE75BA">
        <w:rPr>
          <w:rFonts w:ascii="Interstate-Light" w:eastAsia="Times New Roman" w:hAnsi="Interstate-Light"/>
          <w:noProof/>
          <w:sz w:val="20"/>
          <w:szCs w:val="20"/>
          <w:lang w:val="en-US" w:eastAsia="fr-FR"/>
        </w:rPr>
        <w:t> management superior to most proprietary </w:t>
      </w:r>
      <w:hyperlink r:id="rId73" w:history="1">
        <w:r w:rsidRPr="00AE75BA">
          <w:rPr>
            <w:rFonts w:ascii="Interstate-Light" w:eastAsia="Times New Roman" w:hAnsi="Interstate-Light"/>
            <w:noProof/>
            <w:sz w:val="20"/>
            <w:szCs w:val="20"/>
            <w:lang w:val="en-US" w:eastAsia="fr-FR"/>
          </w:rPr>
          <w:t>network</w:t>
        </w:r>
      </w:hyperlink>
      <w:r w:rsidRPr="00AE75BA">
        <w:rPr>
          <w:rFonts w:ascii="Interstate-Light" w:eastAsia="Times New Roman" w:hAnsi="Interstate-Light"/>
          <w:noProof/>
          <w:sz w:val="20"/>
          <w:szCs w:val="20"/>
          <w:lang w:val="en-US" w:eastAsia="fr-FR"/>
        </w:rPr>
        <w:t>s.</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Metro Ethernet can connect business local area networks (</w:t>
      </w:r>
      <w:hyperlink r:id="rId74" w:history="1">
        <w:r w:rsidRPr="00AE75BA">
          <w:rPr>
            <w:rFonts w:ascii="Interstate-Light" w:eastAsia="Times New Roman" w:hAnsi="Interstate-Light"/>
            <w:noProof/>
            <w:sz w:val="20"/>
            <w:szCs w:val="20"/>
            <w:lang w:val="en-US" w:eastAsia="fr-FR"/>
          </w:rPr>
          <w:t>LAN</w:t>
        </w:r>
      </w:hyperlink>
      <w:r w:rsidRPr="00AE75BA">
        <w:rPr>
          <w:rFonts w:ascii="Interstate-Light" w:eastAsia="Times New Roman" w:hAnsi="Interstate-Light"/>
          <w:noProof/>
          <w:sz w:val="20"/>
          <w:szCs w:val="20"/>
          <w:lang w:val="en-US" w:eastAsia="fr-FR"/>
        </w:rPr>
        <w:t>s) and individual end users to a wide area network (</w:t>
      </w:r>
      <w:hyperlink r:id="rId75" w:history="1">
        <w:r w:rsidRPr="00AE75BA">
          <w:rPr>
            <w:rFonts w:ascii="Interstate-Light" w:eastAsia="Times New Roman" w:hAnsi="Interstate-Light"/>
            <w:noProof/>
            <w:sz w:val="20"/>
            <w:szCs w:val="20"/>
            <w:lang w:val="en-US" w:eastAsia="fr-FR"/>
          </w:rPr>
          <w:t>WAN</w:t>
        </w:r>
      </w:hyperlink>
      <w:r w:rsidRPr="00AE75BA">
        <w:rPr>
          <w:rFonts w:ascii="Interstate-Light" w:eastAsia="Times New Roman" w:hAnsi="Interstate-Light"/>
          <w:noProof/>
          <w:sz w:val="20"/>
          <w:szCs w:val="20"/>
          <w:lang w:val="en-US" w:eastAsia="fr-FR"/>
        </w:rPr>
        <w:t>) or to the </w:t>
      </w:r>
      <w:hyperlink r:id="rId76" w:history="1">
        <w:r w:rsidRPr="00AE75BA">
          <w:rPr>
            <w:rFonts w:ascii="Interstate-Light" w:eastAsia="Times New Roman" w:hAnsi="Interstate-Light"/>
            <w:noProof/>
            <w:sz w:val="20"/>
            <w:szCs w:val="20"/>
            <w:lang w:val="en-US" w:eastAsia="fr-FR"/>
          </w:rPr>
          <w:t>Internet</w:t>
        </w:r>
      </w:hyperlink>
      <w:r w:rsidRPr="00AE75BA">
        <w:rPr>
          <w:rFonts w:ascii="Interstate-Light" w:eastAsia="Times New Roman" w:hAnsi="Interstate-Light"/>
          <w:noProof/>
          <w:sz w:val="20"/>
          <w:szCs w:val="20"/>
          <w:lang w:val="en-US" w:eastAsia="fr-FR"/>
        </w:rPr>
        <w:t>. Corporations, academic institutions and government agencies in large cities can use Metro Ethernet to connect branch campuses or offices to an intranet. A typical Metro Ethernet system has a star network or mesh network topology with individual routers or servers interconnected through </w:t>
      </w:r>
      <w:hyperlink r:id="rId77" w:history="1">
        <w:r w:rsidRPr="00AE75BA">
          <w:rPr>
            <w:rFonts w:ascii="Interstate-Light" w:eastAsia="Times New Roman" w:hAnsi="Interstate-Light"/>
            <w:noProof/>
            <w:sz w:val="20"/>
            <w:szCs w:val="20"/>
            <w:lang w:val="en-US" w:eastAsia="fr-FR"/>
          </w:rPr>
          <w:t>cable</w:t>
        </w:r>
      </w:hyperlink>
      <w:r w:rsidRPr="00AE75BA">
        <w:rPr>
          <w:rFonts w:ascii="Interstate-Light" w:eastAsia="Times New Roman" w:hAnsi="Interstate-Light"/>
          <w:noProof/>
          <w:sz w:val="20"/>
          <w:szCs w:val="20"/>
          <w:lang w:val="en-US" w:eastAsia="fr-FR"/>
        </w:rPr>
        <w:t> or fiber optic media.</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 xml:space="preserve">"Pure" Ethernet technology in the MAN environment is relatively inexpensive compared with </w:t>
      </w:r>
      <w:bookmarkStart w:id="22" w:name="OLE_LINK4"/>
      <w:r w:rsidRPr="00AE75BA">
        <w:rPr>
          <w:rFonts w:ascii="Interstate-Light" w:eastAsia="Times New Roman" w:hAnsi="Interstate-Light"/>
          <w:noProof/>
          <w:sz w:val="20"/>
          <w:szCs w:val="20"/>
          <w:lang w:val="en-US" w:eastAsia="fr-FR"/>
        </w:rPr>
        <w:t>Synchronous Digital Hierarchy</w:t>
      </w:r>
      <w:bookmarkEnd w:id="22"/>
      <w:r w:rsidRPr="00AE75BA">
        <w:rPr>
          <w:rFonts w:ascii="Interstate-Light" w:eastAsia="Times New Roman" w:hAnsi="Interstate-Light"/>
          <w:noProof/>
          <w:sz w:val="20"/>
          <w:szCs w:val="20"/>
          <w:lang w:val="en-US" w:eastAsia="fr-FR"/>
        </w:rPr>
        <w:t xml:space="preserve"> (</w:t>
      </w:r>
      <w:hyperlink r:id="rId78" w:history="1">
        <w:r w:rsidRPr="00AE75BA">
          <w:rPr>
            <w:rFonts w:ascii="Interstate-Light" w:eastAsia="Times New Roman" w:hAnsi="Interstate-Light"/>
            <w:noProof/>
            <w:sz w:val="20"/>
            <w:szCs w:val="20"/>
            <w:lang w:val="en-US" w:eastAsia="fr-FR"/>
          </w:rPr>
          <w:t>SDH</w:t>
        </w:r>
      </w:hyperlink>
      <w:r w:rsidRPr="00AE75BA">
        <w:rPr>
          <w:rFonts w:ascii="Interstate-Light" w:eastAsia="Times New Roman" w:hAnsi="Interstate-Light"/>
          <w:noProof/>
          <w:sz w:val="20"/>
          <w:szCs w:val="20"/>
          <w:lang w:val="en-US" w:eastAsia="fr-FR"/>
        </w:rPr>
        <w:t xml:space="preserve">) or </w:t>
      </w:r>
      <w:bookmarkStart w:id="23" w:name="OLE_LINK5"/>
      <w:r w:rsidRPr="00AE75BA">
        <w:rPr>
          <w:rFonts w:ascii="Interstate-Light" w:eastAsia="Times New Roman" w:hAnsi="Interstate-Light"/>
          <w:noProof/>
          <w:sz w:val="20"/>
          <w:szCs w:val="20"/>
          <w:lang w:val="en-US" w:eastAsia="fr-FR"/>
        </w:rPr>
        <w:t>Multiprotocol Label Switching</w:t>
      </w:r>
      <w:bookmarkEnd w:id="23"/>
      <w:r w:rsidRPr="00AE75BA">
        <w:rPr>
          <w:rFonts w:ascii="Interstate-Light" w:eastAsia="Times New Roman" w:hAnsi="Interstate-Light"/>
          <w:noProof/>
          <w:sz w:val="20"/>
          <w:szCs w:val="20"/>
          <w:lang w:val="en-US" w:eastAsia="fr-FR"/>
        </w:rPr>
        <w:t xml:space="preserve"> (</w:t>
      </w:r>
      <w:hyperlink r:id="rId79" w:history="1">
        <w:r w:rsidRPr="00AE75BA">
          <w:rPr>
            <w:rFonts w:ascii="Interstate-Light" w:eastAsia="Times New Roman" w:hAnsi="Interstate-Light"/>
            <w:noProof/>
            <w:sz w:val="20"/>
            <w:szCs w:val="20"/>
            <w:lang w:val="en-US" w:eastAsia="fr-FR"/>
          </w:rPr>
          <w:t>MPLS</w:t>
        </w:r>
      </w:hyperlink>
      <w:r w:rsidRPr="00AE75BA">
        <w:rPr>
          <w:rFonts w:ascii="Interstate-Light" w:eastAsia="Times New Roman" w:hAnsi="Interstate-Light"/>
          <w:noProof/>
          <w:sz w:val="20"/>
          <w:szCs w:val="20"/>
          <w:lang w:val="en-US" w:eastAsia="fr-FR"/>
        </w:rPr>
        <w:t>) systems of similar bandwidth. However, the latter technologies can be applied to Metro Ethernet in urban areas willing to devote the necessary financial resources to the task.</w:t>
      </w:r>
    </w:p>
    <w:p w:rsidR="0041747F" w:rsidRPr="00AE75BA" w:rsidRDefault="0041747F" w:rsidP="0041747F">
      <w:pPr>
        <w:pStyle w:val="Heading4"/>
        <w:tabs>
          <w:tab w:val="clear" w:pos="1080"/>
          <w:tab w:val="num" w:pos="2795"/>
        </w:tabs>
        <w:ind w:left="864" w:hanging="864"/>
      </w:pPr>
      <w:bookmarkStart w:id="24" w:name="_Toc346897011"/>
      <w:bookmarkStart w:id="25" w:name="_Ref349578397"/>
      <w:bookmarkStart w:id="26" w:name="_Toc349807535"/>
      <w:r w:rsidRPr="00AE75BA">
        <w:t>Cable</w:t>
      </w:r>
      <w:bookmarkEnd w:id="24"/>
      <w:bookmarkEnd w:id="25"/>
      <w:bookmarkEnd w:id="26"/>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In </w:t>
      </w:r>
      <w:hyperlink r:id="rId80" w:tooltip="Telecommunication" w:history="1">
        <w:r w:rsidRPr="00AE75BA">
          <w:rPr>
            <w:rFonts w:ascii="Interstate-Light" w:eastAsia="Times New Roman" w:hAnsi="Interstate-Light"/>
            <w:noProof/>
            <w:sz w:val="20"/>
            <w:szCs w:val="20"/>
            <w:lang w:val="en-US" w:eastAsia="fr-FR"/>
          </w:rPr>
          <w:t>telecommunications</w:t>
        </w:r>
      </w:hyperlink>
      <w:r w:rsidRPr="00AE75BA">
        <w:rPr>
          <w:rFonts w:ascii="Interstate-Light" w:eastAsia="Times New Roman" w:hAnsi="Interstate-Light"/>
          <w:noProof/>
          <w:sz w:val="20"/>
          <w:szCs w:val="20"/>
          <w:lang w:val="en-US" w:eastAsia="fr-FR"/>
        </w:rPr>
        <w:t>, cable Internet access, often shortened to cable Internet or simply cable, is a form of </w:t>
      </w:r>
      <w:hyperlink r:id="rId81" w:tooltip="Broadband Internet access" w:history="1">
        <w:r w:rsidRPr="00AE75BA">
          <w:rPr>
            <w:rFonts w:ascii="Interstate-Light" w:eastAsia="Times New Roman" w:hAnsi="Interstate-Light"/>
            <w:noProof/>
            <w:sz w:val="20"/>
            <w:szCs w:val="20"/>
            <w:lang w:val="en-US" w:eastAsia="fr-FR"/>
          </w:rPr>
          <w:t>broadband Internet access</w:t>
        </w:r>
      </w:hyperlink>
      <w:r w:rsidRPr="00AE75BA">
        <w:rPr>
          <w:rFonts w:ascii="Interstate-Light" w:eastAsia="Times New Roman" w:hAnsi="Interstate-Light"/>
          <w:noProof/>
          <w:sz w:val="20"/>
          <w:szCs w:val="20"/>
          <w:lang w:val="en-US" w:eastAsia="fr-FR"/>
        </w:rPr>
        <w:t> that uses the </w:t>
      </w:r>
      <w:hyperlink r:id="rId82" w:tooltip="Cable television" w:history="1">
        <w:r w:rsidRPr="00AE75BA">
          <w:rPr>
            <w:rFonts w:ascii="Interstate-Light" w:eastAsia="Times New Roman" w:hAnsi="Interstate-Light"/>
            <w:noProof/>
            <w:sz w:val="20"/>
            <w:szCs w:val="20"/>
            <w:lang w:val="en-US" w:eastAsia="fr-FR"/>
          </w:rPr>
          <w:t>cable television</w:t>
        </w:r>
      </w:hyperlink>
      <w:r w:rsidRPr="00AE75BA">
        <w:rPr>
          <w:rFonts w:ascii="Interstate-Light" w:eastAsia="Times New Roman" w:hAnsi="Interstate-Light"/>
          <w:noProof/>
          <w:sz w:val="20"/>
          <w:szCs w:val="20"/>
          <w:lang w:val="en-US" w:eastAsia="fr-FR"/>
        </w:rPr>
        <w:t xml:space="preserve"> infrastructure. Like </w:t>
      </w:r>
      <w:hyperlink r:id="rId83" w:tooltip="Digital subscriber line" w:history="1">
        <w:r w:rsidRPr="00AE75BA">
          <w:rPr>
            <w:rFonts w:ascii="Interstate-Light" w:eastAsia="Times New Roman" w:hAnsi="Interstate-Light"/>
            <w:noProof/>
            <w:sz w:val="20"/>
            <w:szCs w:val="20"/>
            <w:lang w:val="en-US" w:eastAsia="fr-FR"/>
          </w:rPr>
          <w:t>digital subscriber line</w:t>
        </w:r>
      </w:hyperlink>
      <w:r w:rsidRPr="00AE75BA">
        <w:rPr>
          <w:rFonts w:ascii="Interstate-Light" w:eastAsia="Times New Roman" w:hAnsi="Interstate-Light"/>
          <w:noProof/>
          <w:sz w:val="20"/>
          <w:szCs w:val="20"/>
          <w:lang w:val="en-US" w:eastAsia="fr-FR"/>
        </w:rPr>
        <w:t> and </w:t>
      </w:r>
      <w:hyperlink r:id="rId84" w:tooltip="Fiber to the premises" w:history="1">
        <w:r w:rsidRPr="00AE75BA">
          <w:rPr>
            <w:rFonts w:ascii="Interstate-Light" w:eastAsia="Times New Roman" w:hAnsi="Interstate-Light"/>
            <w:noProof/>
            <w:sz w:val="20"/>
            <w:szCs w:val="20"/>
            <w:lang w:val="en-US" w:eastAsia="fr-FR"/>
          </w:rPr>
          <w:t>fiber to the premises</w:t>
        </w:r>
      </w:hyperlink>
      <w:r w:rsidRPr="00AE75BA">
        <w:rPr>
          <w:rFonts w:ascii="Interstate-Light" w:eastAsia="Times New Roman" w:hAnsi="Interstate-Light"/>
          <w:noProof/>
          <w:sz w:val="20"/>
          <w:szCs w:val="20"/>
          <w:lang w:val="en-US" w:eastAsia="fr-FR"/>
        </w:rPr>
        <w:t> services, cable Internet access provides network edge connectivity (</w:t>
      </w:r>
      <w:hyperlink r:id="rId85" w:tooltip="Last mile" w:history="1">
        <w:r w:rsidRPr="00AE75BA">
          <w:rPr>
            <w:rFonts w:ascii="Interstate-Light" w:eastAsia="Times New Roman" w:hAnsi="Interstate-Light"/>
            <w:noProof/>
            <w:sz w:val="20"/>
            <w:szCs w:val="20"/>
            <w:lang w:val="en-US" w:eastAsia="fr-FR"/>
          </w:rPr>
          <w:t>last mile</w:t>
        </w:r>
      </w:hyperlink>
      <w:r w:rsidRPr="00AE75BA">
        <w:rPr>
          <w:rFonts w:ascii="Interstate-Light" w:eastAsia="Times New Roman" w:hAnsi="Interstate-Light"/>
          <w:noProof/>
          <w:sz w:val="20"/>
          <w:szCs w:val="20"/>
          <w:lang w:val="en-US" w:eastAsia="fr-FR"/>
        </w:rPr>
        <w:t> access) from the </w:t>
      </w:r>
      <w:hyperlink r:id="rId86" w:tooltip="Internet service provider" w:history="1">
        <w:r w:rsidRPr="00AE75BA">
          <w:rPr>
            <w:rFonts w:ascii="Interstate-Light" w:eastAsia="Times New Roman" w:hAnsi="Interstate-Light"/>
            <w:noProof/>
            <w:sz w:val="20"/>
            <w:szCs w:val="20"/>
            <w:lang w:val="en-US" w:eastAsia="fr-FR"/>
          </w:rPr>
          <w:t>Internet service provider</w:t>
        </w:r>
      </w:hyperlink>
      <w:r w:rsidRPr="00AE75BA">
        <w:rPr>
          <w:rFonts w:ascii="Interstate-Light" w:eastAsia="Times New Roman" w:hAnsi="Interstate-Light"/>
          <w:noProof/>
          <w:sz w:val="20"/>
          <w:szCs w:val="20"/>
          <w:lang w:val="en-US" w:eastAsia="fr-FR"/>
        </w:rPr>
        <w:t> to an end user. It is integrated into the </w:t>
      </w:r>
      <w:hyperlink r:id="rId87" w:tooltip="Cable television" w:history="1">
        <w:r w:rsidRPr="00AE75BA">
          <w:rPr>
            <w:rFonts w:ascii="Interstate-Light" w:eastAsia="Times New Roman" w:hAnsi="Interstate-Light"/>
            <w:noProof/>
            <w:sz w:val="20"/>
            <w:szCs w:val="20"/>
            <w:lang w:val="en-US" w:eastAsia="fr-FR"/>
          </w:rPr>
          <w:t>cable television</w:t>
        </w:r>
      </w:hyperlink>
      <w:r w:rsidRPr="00AE75BA">
        <w:rPr>
          <w:rFonts w:ascii="Interstate-Light" w:eastAsia="Times New Roman" w:hAnsi="Interstate-Light"/>
          <w:noProof/>
          <w:sz w:val="20"/>
          <w:szCs w:val="20"/>
          <w:lang w:val="en-US" w:eastAsia="fr-FR"/>
        </w:rPr>
        <w:t> infrastructure analogously to DSL which uses the existing </w:t>
      </w:r>
      <w:hyperlink r:id="rId88" w:tooltip="Telephone" w:history="1">
        <w:r w:rsidRPr="00AE75BA">
          <w:rPr>
            <w:rFonts w:ascii="Interstate-Light" w:eastAsia="Times New Roman" w:hAnsi="Interstate-Light"/>
            <w:noProof/>
            <w:sz w:val="20"/>
            <w:szCs w:val="20"/>
            <w:lang w:val="en-US" w:eastAsia="fr-FR"/>
          </w:rPr>
          <w:t>telephone</w:t>
        </w:r>
      </w:hyperlink>
      <w:r w:rsidRPr="00AE75BA">
        <w:rPr>
          <w:rFonts w:ascii="Interstate-Light" w:eastAsia="Times New Roman" w:hAnsi="Interstate-Light"/>
          <w:noProof/>
          <w:sz w:val="20"/>
          <w:szCs w:val="20"/>
          <w:lang w:val="en-US" w:eastAsia="fr-FR"/>
        </w:rPr>
        <w:t> network. Cable TV networks and telecommunications networks are the two predominant forms of </w:t>
      </w:r>
      <w:hyperlink r:id="rId89" w:tooltip="Residential area" w:history="1">
        <w:r w:rsidRPr="00AE75BA">
          <w:rPr>
            <w:rFonts w:ascii="Interstate-Light" w:eastAsia="Times New Roman" w:hAnsi="Interstate-Light"/>
            <w:noProof/>
            <w:sz w:val="20"/>
            <w:szCs w:val="20"/>
            <w:lang w:val="en-US" w:eastAsia="fr-FR"/>
          </w:rPr>
          <w:t>residential</w:t>
        </w:r>
      </w:hyperlink>
      <w:r w:rsidRPr="00AE75BA">
        <w:rPr>
          <w:rFonts w:ascii="Interstate-Light" w:eastAsia="Times New Roman" w:hAnsi="Interstate-Light"/>
          <w:noProof/>
          <w:sz w:val="20"/>
          <w:szCs w:val="20"/>
          <w:lang w:val="en-US" w:eastAsia="fr-FR"/>
        </w:rPr>
        <w:t> Internet access. Recently, both have seen increased competition from </w:t>
      </w:r>
      <w:hyperlink r:id="rId90" w:tooltip="Fiber-optic communication" w:history="1">
        <w:r w:rsidRPr="00AE75BA">
          <w:rPr>
            <w:rFonts w:ascii="Interstate-Light" w:eastAsia="Times New Roman" w:hAnsi="Interstate-Light"/>
            <w:noProof/>
            <w:sz w:val="20"/>
            <w:szCs w:val="20"/>
            <w:lang w:val="en-US" w:eastAsia="fr-FR"/>
          </w:rPr>
          <w:t>fiber deployments</w:t>
        </w:r>
      </w:hyperlink>
      <w:r w:rsidRPr="00AE75BA">
        <w:rPr>
          <w:rFonts w:ascii="Interstate-Light" w:eastAsia="Times New Roman" w:hAnsi="Interstate-Light"/>
          <w:noProof/>
          <w:sz w:val="20"/>
          <w:szCs w:val="20"/>
          <w:lang w:val="en-US" w:eastAsia="fr-FR"/>
        </w:rPr>
        <w:t>, </w:t>
      </w:r>
      <w:hyperlink r:id="rId91" w:tooltip="Wireless broadband" w:history="1">
        <w:r w:rsidRPr="00AE75BA">
          <w:rPr>
            <w:rFonts w:ascii="Interstate-Light" w:eastAsia="Times New Roman" w:hAnsi="Interstate-Light"/>
            <w:noProof/>
            <w:sz w:val="20"/>
            <w:szCs w:val="20"/>
            <w:lang w:val="en-US" w:eastAsia="fr-FR"/>
          </w:rPr>
          <w:t>wireless</w:t>
        </w:r>
      </w:hyperlink>
      <w:r w:rsidRPr="00AE75BA">
        <w:rPr>
          <w:rFonts w:ascii="Interstate-Light" w:eastAsia="Times New Roman" w:hAnsi="Interstate-Light"/>
          <w:noProof/>
          <w:sz w:val="20"/>
          <w:szCs w:val="20"/>
          <w:lang w:val="en-US" w:eastAsia="fr-FR"/>
        </w:rPr>
        <w:t>, and </w:t>
      </w:r>
      <w:hyperlink r:id="rId92" w:tooltip="Mobile broadband" w:history="1">
        <w:r w:rsidRPr="00AE75BA">
          <w:rPr>
            <w:rFonts w:ascii="Interstate-Light" w:eastAsia="Times New Roman" w:hAnsi="Interstate-Light"/>
            <w:noProof/>
            <w:sz w:val="20"/>
            <w:szCs w:val="20"/>
            <w:lang w:val="en-US" w:eastAsia="fr-FR"/>
          </w:rPr>
          <w:t>mobile</w:t>
        </w:r>
      </w:hyperlink>
      <w:r w:rsidRPr="00AE75BA">
        <w:rPr>
          <w:rFonts w:ascii="Interstate-Light" w:eastAsia="Times New Roman" w:hAnsi="Interstate-Light"/>
          <w:noProof/>
          <w:sz w:val="20"/>
          <w:szCs w:val="20"/>
          <w:lang w:val="en-US" w:eastAsia="fr-FR"/>
        </w:rPr>
        <w:t> networks.</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Broadband cable Internet access requires a </w:t>
      </w:r>
      <w:hyperlink r:id="rId93" w:tooltip="Cable modem" w:history="1">
        <w:r w:rsidRPr="00AE75BA">
          <w:rPr>
            <w:rFonts w:ascii="Interstate-Light" w:eastAsia="Times New Roman" w:hAnsi="Interstate-Light"/>
            <w:noProof/>
            <w:sz w:val="20"/>
            <w:szCs w:val="20"/>
            <w:lang w:val="en-US" w:eastAsia="fr-FR"/>
          </w:rPr>
          <w:t>cable modem</w:t>
        </w:r>
      </w:hyperlink>
      <w:r w:rsidRPr="00AE75BA">
        <w:rPr>
          <w:rFonts w:ascii="Interstate-Light" w:eastAsia="Times New Roman" w:hAnsi="Interstate-Light"/>
          <w:noProof/>
          <w:sz w:val="20"/>
          <w:szCs w:val="20"/>
          <w:lang w:val="en-US" w:eastAsia="fr-FR"/>
        </w:rPr>
        <w:t> at the customer's premises and a </w:t>
      </w:r>
      <w:hyperlink r:id="rId94" w:tooltip="Cable modem termination system" w:history="1">
        <w:r w:rsidRPr="00AE75BA">
          <w:rPr>
            <w:rFonts w:ascii="Interstate-Light" w:eastAsia="Times New Roman" w:hAnsi="Interstate-Light"/>
            <w:noProof/>
            <w:sz w:val="20"/>
            <w:szCs w:val="20"/>
            <w:lang w:val="en-US" w:eastAsia="fr-FR"/>
          </w:rPr>
          <w:t>cable modem termination system</w:t>
        </w:r>
      </w:hyperlink>
      <w:r w:rsidRPr="00AE75BA">
        <w:rPr>
          <w:rFonts w:ascii="Interstate-Light" w:eastAsia="Times New Roman" w:hAnsi="Interstate-Light"/>
          <w:noProof/>
          <w:sz w:val="20"/>
          <w:szCs w:val="20"/>
          <w:lang w:val="en-US" w:eastAsia="fr-FR"/>
        </w:rPr>
        <w:t> at a </w:t>
      </w:r>
      <w:hyperlink r:id="rId95" w:tooltip="Multi system operator" w:history="1">
        <w:r w:rsidRPr="00AE75BA">
          <w:rPr>
            <w:rFonts w:ascii="Interstate-Light" w:eastAsia="Times New Roman" w:hAnsi="Interstate-Light"/>
            <w:noProof/>
            <w:sz w:val="20"/>
            <w:szCs w:val="20"/>
            <w:lang w:val="en-US" w:eastAsia="fr-FR"/>
          </w:rPr>
          <w:t>cable operator</w:t>
        </w:r>
      </w:hyperlink>
      <w:r w:rsidRPr="00AE75BA">
        <w:rPr>
          <w:rFonts w:ascii="Interstate-Light" w:eastAsia="Times New Roman" w:hAnsi="Interstate-Light"/>
          <w:noProof/>
          <w:sz w:val="20"/>
          <w:szCs w:val="20"/>
          <w:lang w:val="en-US" w:eastAsia="fr-FR"/>
        </w:rPr>
        <w:t> facility, typically a </w:t>
      </w:r>
      <w:hyperlink r:id="rId96" w:tooltip="Cable television headend" w:history="1">
        <w:r w:rsidRPr="00AE75BA">
          <w:rPr>
            <w:rFonts w:ascii="Interstate-Light" w:eastAsia="Times New Roman" w:hAnsi="Interstate-Light"/>
            <w:noProof/>
            <w:sz w:val="20"/>
            <w:szCs w:val="20"/>
            <w:lang w:val="en-US" w:eastAsia="fr-FR"/>
          </w:rPr>
          <w:t>cable television headend</w:t>
        </w:r>
      </w:hyperlink>
      <w:r w:rsidRPr="00AE75BA">
        <w:rPr>
          <w:rFonts w:ascii="Interstate-Light" w:eastAsia="Times New Roman" w:hAnsi="Interstate-Light"/>
          <w:noProof/>
          <w:sz w:val="20"/>
          <w:szCs w:val="20"/>
          <w:lang w:val="en-US" w:eastAsia="fr-FR"/>
        </w:rPr>
        <w:t>. The two are connected via </w:t>
      </w:r>
      <w:hyperlink r:id="rId97" w:tooltip="Coaxial cable" w:history="1">
        <w:r w:rsidRPr="00AE75BA">
          <w:rPr>
            <w:rFonts w:ascii="Interstate-Light" w:eastAsia="Times New Roman" w:hAnsi="Interstate-Light"/>
            <w:noProof/>
            <w:sz w:val="20"/>
            <w:szCs w:val="20"/>
            <w:lang w:val="en-US" w:eastAsia="fr-FR"/>
          </w:rPr>
          <w:t>coaxial cable</w:t>
        </w:r>
      </w:hyperlink>
      <w:r w:rsidRPr="00AE75BA">
        <w:rPr>
          <w:rFonts w:ascii="Interstate-Light" w:eastAsia="Times New Roman" w:hAnsi="Interstate-Light"/>
          <w:noProof/>
          <w:sz w:val="20"/>
          <w:szCs w:val="20"/>
          <w:lang w:val="en-US" w:eastAsia="fr-FR"/>
        </w:rPr>
        <w:t> or a </w:t>
      </w:r>
      <w:bookmarkStart w:id="27" w:name="OLE_LINK6"/>
      <w:r w:rsidR="0082772E">
        <w:fldChar w:fldCharType="begin"/>
      </w:r>
      <w:r w:rsidR="00CF69A3" w:rsidRPr="00A12FEE">
        <w:rPr>
          <w:lang w:val="en-US"/>
        </w:rPr>
        <w:instrText>HYPERLINK "http://en.wikipedia.org/wiki/Hybrid_fibre-coaxial" \o "Hybrid fibre-coaxial"</w:instrText>
      </w:r>
      <w:r w:rsidR="0082772E">
        <w:fldChar w:fldCharType="separate"/>
      </w:r>
      <w:r w:rsidRPr="00AE75BA">
        <w:rPr>
          <w:rFonts w:ascii="Interstate-Light" w:eastAsia="Times New Roman" w:hAnsi="Interstate-Light"/>
          <w:noProof/>
          <w:sz w:val="20"/>
          <w:szCs w:val="20"/>
          <w:lang w:val="en-US" w:eastAsia="fr-FR"/>
        </w:rPr>
        <w:t>Hybrid Fiber Coaxial</w:t>
      </w:r>
      <w:r w:rsidR="0082772E">
        <w:fldChar w:fldCharType="end"/>
      </w:r>
      <w:bookmarkEnd w:id="27"/>
      <w:r w:rsidRPr="00AE75BA">
        <w:rPr>
          <w:rFonts w:ascii="Interstate-Light" w:eastAsia="Times New Roman" w:hAnsi="Interstate-Light"/>
          <w:noProof/>
          <w:sz w:val="20"/>
          <w:szCs w:val="20"/>
          <w:lang w:val="en-US" w:eastAsia="fr-FR"/>
        </w:rPr>
        <w:t> (HFC) plant. While </w:t>
      </w:r>
      <w:hyperlink r:id="rId98" w:tooltip="Access network" w:history="1">
        <w:r w:rsidRPr="00AE75BA">
          <w:rPr>
            <w:rFonts w:ascii="Interstate-Light" w:eastAsia="Times New Roman" w:hAnsi="Interstate-Light"/>
            <w:noProof/>
            <w:sz w:val="20"/>
            <w:szCs w:val="20"/>
            <w:lang w:val="en-US" w:eastAsia="fr-FR"/>
          </w:rPr>
          <w:t>access networks</w:t>
        </w:r>
      </w:hyperlink>
      <w:r w:rsidRPr="00AE75BA">
        <w:rPr>
          <w:rFonts w:ascii="Interstate-Light" w:eastAsia="Times New Roman" w:hAnsi="Interstate-Light"/>
          <w:noProof/>
          <w:sz w:val="20"/>
          <w:szCs w:val="20"/>
          <w:lang w:val="en-US" w:eastAsia="fr-FR"/>
        </w:rPr>
        <w:t xml:space="preserve"> are </w:t>
      </w:r>
      <w:r w:rsidRPr="00AE75BA">
        <w:rPr>
          <w:rFonts w:ascii="Interstate-Light" w:eastAsia="Times New Roman" w:hAnsi="Interstate-Light"/>
          <w:noProof/>
          <w:sz w:val="20"/>
          <w:szCs w:val="20"/>
          <w:lang w:val="en-US" w:eastAsia="fr-FR"/>
        </w:rPr>
        <w:lastRenderedPageBreak/>
        <w:t>sometimes referred to as </w:t>
      </w:r>
      <w:hyperlink r:id="rId99" w:tooltip="Last-mile" w:history="1">
        <w:r w:rsidRPr="00AE75BA">
          <w:rPr>
            <w:rFonts w:ascii="Interstate-Light" w:eastAsia="Times New Roman" w:hAnsi="Interstate-Light"/>
            <w:noProof/>
            <w:sz w:val="20"/>
            <w:szCs w:val="20"/>
            <w:lang w:val="en-US" w:eastAsia="fr-FR"/>
          </w:rPr>
          <w:t>last-mile</w:t>
        </w:r>
      </w:hyperlink>
      <w:r w:rsidRPr="00AE75BA">
        <w:rPr>
          <w:rFonts w:ascii="Interstate-Light" w:eastAsia="Times New Roman" w:hAnsi="Interstate-Light"/>
          <w:noProof/>
          <w:sz w:val="20"/>
          <w:szCs w:val="20"/>
          <w:lang w:val="en-US" w:eastAsia="fr-FR"/>
        </w:rPr>
        <w:t> technologies, cable Internet systems can typically operate where the distance between the modem and the termination system is up to 100 miles (160 km). If the HFC network is large, the cable modem termination system can be grouped into hubs for efficient management.</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Many cable TV Internet access providers offer Internet access without </w:t>
      </w:r>
      <w:hyperlink r:id="rId100" w:tooltip="Tying (commerce)" w:history="1">
        <w:r w:rsidRPr="00AE75BA">
          <w:rPr>
            <w:rFonts w:ascii="Interstate-Light" w:eastAsia="Times New Roman" w:hAnsi="Interstate-Light"/>
            <w:noProof/>
            <w:sz w:val="20"/>
            <w:szCs w:val="20"/>
            <w:lang w:val="en-US" w:eastAsia="fr-FR"/>
          </w:rPr>
          <w:t>tying</w:t>
        </w:r>
      </w:hyperlink>
      <w:r w:rsidRPr="00AE75BA">
        <w:rPr>
          <w:rFonts w:ascii="Interstate-Light" w:eastAsia="Times New Roman" w:hAnsi="Interstate-Light"/>
          <w:noProof/>
          <w:sz w:val="20"/>
          <w:szCs w:val="20"/>
          <w:lang w:val="en-US" w:eastAsia="fr-FR"/>
        </w:rPr>
        <w:t> it to a cable television subscription, but stand-alone cable Internet is purposely provided at higher rates. The extra cost is said to cover the cable line access much like phone companies charge a small line-access fee for having </w:t>
      </w:r>
      <w:hyperlink r:id="rId101" w:tooltip="Naked DSL" w:history="1">
        <w:r w:rsidRPr="00AE75BA">
          <w:rPr>
            <w:rFonts w:ascii="Interstate-Light" w:eastAsia="Times New Roman" w:hAnsi="Interstate-Light"/>
            <w:noProof/>
            <w:sz w:val="20"/>
            <w:szCs w:val="20"/>
            <w:lang w:val="en-US" w:eastAsia="fr-FR"/>
          </w:rPr>
          <w:t>DSL Internet service without a phone subscription</w:t>
        </w:r>
      </w:hyperlink>
      <w:r w:rsidRPr="00AE75BA">
        <w:rPr>
          <w:rFonts w:ascii="Interstate-Light" w:eastAsia="Times New Roman" w:hAnsi="Interstate-Light"/>
          <w:noProof/>
          <w:sz w:val="20"/>
          <w:szCs w:val="20"/>
          <w:lang w:val="en-US" w:eastAsia="fr-FR"/>
        </w:rPr>
        <w:t>. There are those who allege that the higher stand-alone rates are not so much to more efficiently cover actually-increased cost as it is to compel the customer to bundle it with a cable television subscription (and thus to buy or lease a television receiver from the company). In the instances where a cable Internet customer insists on using stand-alone cable Internet, the cable TV signals are often removed by filtering at the line tap outside the customer's premises.</w:t>
      </w:r>
    </w:p>
    <w:p w:rsidR="0041747F" w:rsidRPr="00AE75BA" w:rsidRDefault="0041747F" w:rsidP="0041747F">
      <w:pPr>
        <w:pStyle w:val="Heading3"/>
        <w:tabs>
          <w:tab w:val="clear" w:pos="720"/>
          <w:tab w:val="num" w:pos="2651"/>
        </w:tabs>
        <w:ind w:left="720" w:hanging="720"/>
      </w:pPr>
      <w:bookmarkStart w:id="28" w:name="_Toc346897012"/>
      <w:bookmarkStart w:id="29" w:name="_Toc349807536"/>
      <w:r w:rsidRPr="00AE75BA">
        <w:t>Wireless Access Technologies</w:t>
      </w:r>
      <w:bookmarkEnd w:id="28"/>
      <w:bookmarkEnd w:id="29"/>
    </w:p>
    <w:p w:rsidR="0041747F" w:rsidRPr="00AE75BA" w:rsidRDefault="0041747F" w:rsidP="0041747F">
      <w:pPr>
        <w:pStyle w:val="Heading4"/>
        <w:tabs>
          <w:tab w:val="clear" w:pos="1080"/>
          <w:tab w:val="num" w:pos="2795"/>
        </w:tabs>
        <w:ind w:left="864" w:hanging="864"/>
      </w:pPr>
      <w:bookmarkStart w:id="30" w:name="_Toc346897013"/>
      <w:bookmarkStart w:id="31" w:name="_Toc349807537"/>
      <w:r w:rsidRPr="00AE75BA">
        <w:t>Edge</w:t>
      </w:r>
      <w:bookmarkEnd w:id="30"/>
      <w:bookmarkEnd w:id="31"/>
    </w:p>
    <w:p w:rsidR="0041747F" w:rsidRPr="00AE75BA" w:rsidRDefault="0041747F" w:rsidP="0041747F">
      <w:pPr>
        <w:pStyle w:val="BodyText"/>
      </w:pPr>
      <w:r w:rsidRPr="00AE75BA">
        <w:t>2G networks were built mainly for voice services and slow data transmission (defined in IMT-2000 specification documents), but are considered by the general public to be 2.5G or 2.75G services because they are several times slower than present-day 3G service.</w:t>
      </w:r>
    </w:p>
    <w:p w:rsidR="0041747F" w:rsidRPr="00AE75BA" w:rsidRDefault="0041747F" w:rsidP="0041747F">
      <w:pPr>
        <w:pStyle w:val="BodyText"/>
      </w:pPr>
      <w:bookmarkStart w:id="32" w:name="OLE_LINK7"/>
      <w:r w:rsidRPr="00AE75BA">
        <w:t>Enhanced Data rates for GSM Evolution</w:t>
      </w:r>
      <w:bookmarkEnd w:id="32"/>
      <w:r w:rsidRPr="00AE75BA">
        <w:t> (EDGE) is 2.75G service. It is a digital </w:t>
      </w:r>
      <w:hyperlink r:id="rId102" w:tooltip="Mobile phone" w:history="1">
        <w:r w:rsidRPr="00AE75BA">
          <w:t>mobile phone</w:t>
        </w:r>
      </w:hyperlink>
      <w:r w:rsidRPr="00AE75BA">
        <w:t> technology that allows improved data transmission rates as a </w:t>
      </w:r>
      <w:hyperlink r:id="rId103" w:tooltip="Backward-compatible" w:history="1">
        <w:r w:rsidRPr="00AE75BA">
          <w:t>backward-compatible</w:t>
        </w:r>
      </w:hyperlink>
      <w:r w:rsidRPr="00AE75BA">
        <w:t> extension of </w:t>
      </w:r>
      <w:hyperlink r:id="rId104" w:tooltip="GSM" w:history="1">
        <w:r w:rsidRPr="00AE75BA">
          <w:t>GSM</w:t>
        </w:r>
      </w:hyperlink>
      <w:r w:rsidRPr="00AE75BA">
        <w:t>. EDGE is considered a pre-3G radio technology and is part of </w:t>
      </w:r>
      <w:hyperlink r:id="rId105" w:tooltip="ITU" w:history="1">
        <w:r w:rsidRPr="00AE75BA">
          <w:t>ITU</w:t>
        </w:r>
      </w:hyperlink>
      <w:r w:rsidRPr="00AE75BA">
        <w:t>'s </w:t>
      </w:r>
      <w:hyperlink r:id="rId106" w:tooltip="3G" w:history="1">
        <w:r w:rsidRPr="00AE75BA">
          <w:t>3G</w:t>
        </w:r>
      </w:hyperlink>
      <w:r w:rsidRPr="00AE75BA">
        <w:t> definition. EDGE was deployed on GSM networks beginning in 2003 – initially by </w:t>
      </w:r>
      <w:hyperlink r:id="rId107" w:tooltip="Cingular" w:history="1">
        <w:r w:rsidRPr="00AE75BA">
          <w:t>Cingular</w:t>
        </w:r>
      </w:hyperlink>
      <w:r w:rsidRPr="00AE75BA">
        <w:t> (now AT&amp;T) in the United States.</w:t>
      </w:r>
    </w:p>
    <w:p w:rsidR="0041747F" w:rsidRPr="00AE75BA" w:rsidRDefault="0041747F" w:rsidP="0041747F">
      <w:pPr>
        <w:pStyle w:val="BodyText"/>
      </w:pPr>
      <w:r w:rsidRPr="00AE75BA">
        <w:t>Through the introduction of sophisticated methods of coding and transmitting data, EDGE delivers higher bit-rates per radio channel, resulting in a threefold increase in capacity and performance compared with an ordinary GSM/GPRS connection.</w:t>
      </w:r>
    </w:p>
    <w:p w:rsidR="0041747F" w:rsidRPr="00AE75BA" w:rsidRDefault="0041747F" w:rsidP="0041747F">
      <w:pPr>
        <w:pStyle w:val="BodyText"/>
      </w:pPr>
      <w:r w:rsidRPr="00AE75BA">
        <w:t xml:space="preserve">EDGE is the next step in the evolution of GSM and IS- 136. The objective of the new technology is to increase data transmission rates and spectrum efficiency and to facilitate new applications and increased capacity for mobile use. With the introduction of EDGE in GSM phase 2+, existing services such as GPRS and high-speed circuit switched data (HSCSD) are enhanced by offering a new physical layer. </w:t>
      </w:r>
    </w:p>
    <w:p w:rsidR="0041747F" w:rsidRPr="00AE75BA" w:rsidRDefault="0041747F" w:rsidP="0041747F">
      <w:pPr>
        <w:pStyle w:val="BodyText"/>
      </w:pPr>
      <w:r w:rsidRPr="00AE75BA">
        <w:t>EDGE can also provide an evolutionary migration path from GPRS to UMTS by implementing now the changes in modulation that will be necessary for implementing UMTS later. The idea behind EDGE is to eke out even higher data rates on the current 200 kHz GSM radio carrier by changing the type of modulation used, whilst still working with current circuit (and packet) switches.</w:t>
      </w:r>
    </w:p>
    <w:p w:rsidR="0041747F" w:rsidRPr="00AE75BA" w:rsidRDefault="0041747F" w:rsidP="0041747F">
      <w:pPr>
        <w:pStyle w:val="BodyText"/>
      </w:pPr>
      <w:r w:rsidRPr="00AE75BA">
        <w:t>EDGE capable terminals will also be needed- existing GSM terminals do not support the new modulation techniques and will need to be upgraded to use EDGE network functionality. Some EDGE capable terminals are expected to support high data rates in the downlink receiver only (i.e. high dates rates can be received but not sent), while others will access EDGE in both uplink and downlinks (i.e. high data rates can be received and sent). The later device types will therefore need greater terminal modifications to both the receiver and the transmitter parts.</w:t>
      </w:r>
    </w:p>
    <w:p w:rsidR="0041747F" w:rsidRPr="00AE75BA" w:rsidRDefault="0041747F" w:rsidP="0041747F">
      <w:pPr>
        <w:pStyle w:val="Heading4"/>
        <w:tabs>
          <w:tab w:val="clear" w:pos="1080"/>
          <w:tab w:val="num" w:pos="2795"/>
        </w:tabs>
        <w:ind w:left="864" w:hanging="864"/>
      </w:pPr>
      <w:bookmarkStart w:id="33" w:name="_Toc346897014"/>
      <w:bookmarkStart w:id="34" w:name="_Toc349807538"/>
      <w:r w:rsidRPr="00AE75BA">
        <w:t>3G</w:t>
      </w:r>
      <w:bookmarkEnd w:id="33"/>
      <w:bookmarkEnd w:id="34"/>
      <w:r w:rsidRPr="00AE75BA">
        <w:t xml:space="preserve"> </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A new generation of cellular standards has appeared approximately every tenth year since </w:t>
      </w:r>
      <w:hyperlink r:id="rId108" w:tooltip="1G" w:history="1">
        <w:r w:rsidRPr="00AE75BA">
          <w:rPr>
            <w:rFonts w:ascii="Interstate-Light" w:eastAsia="Times New Roman" w:hAnsi="Interstate-Light"/>
            <w:noProof/>
            <w:sz w:val="20"/>
            <w:szCs w:val="20"/>
            <w:lang w:val="en-US" w:eastAsia="fr-FR"/>
          </w:rPr>
          <w:t>1G</w:t>
        </w:r>
      </w:hyperlink>
      <w:r w:rsidRPr="00AE75BA">
        <w:rPr>
          <w:rFonts w:ascii="Interstate-Light" w:eastAsia="Times New Roman" w:hAnsi="Interstate-Light"/>
          <w:noProof/>
          <w:sz w:val="20"/>
          <w:szCs w:val="20"/>
          <w:lang w:val="en-US" w:eastAsia="fr-FR"/>
        </w:rPr>
        <w:t xml:space="preserve"> systems were introduced in 1981/1982. Each generation is characterized by new frequency bands, higher data rates and non backwards compatible transmission technology. 3G is the short term </w:t>
      </w:r>
      <w:r w:rsidRPr="00AE75BA">
        <w:rPr>
          <w:rFonts w:ascii="Interstate-Light" w:eastAsia="Times New Roman" w:hAnsi="Interstate-Light"/>
          <w:noProof/>
          <w:sz w:val="20"/>
          <w:szCs w:val="20"/>
          <w:lang w:val="en-US" w:eastAsia="fr-FR"/>
        </w:rPr>
        <w:lastRenderedPageBreak/>
        <w:t>for third Generation, is a term used to represent the 3rd generation of mobile telecommunications technology. Also called Tri-Band 3G. It is a set of standards used for </w:t>
      </w:r>
      <w:hyperlink r:id="rId109" w:tooltip="Mobile devices" w:history="1">
        <w:r w:rsidRPr="00AE75BA">
          <w:rPr>
            <w:rFonts w:ascii="Interstate-Light" w:eastAsia="Times New Roman" w:hAnsi="Interstate-Light"/>
            <w:noProof/>
            <w:sz w:val="20"/>
            <w:szCs w:val="20"/>
            <w:lang w:val="en-US" w:eastAsia="fr-FR"/>
          </w:rPr>
          <w:t>mobile devices</w:t>
        </w:r>
      </w:hyperlink>
      <w:r w:rsidRPr="00AE75BA">
        <w:rPr>
          <w:rFonts w:ascii="Interstate-Light" w:eastAsia="Times New Roman" w:hAnsi="Interstate-Light"/>
          <w:noProof/>
          <w:sz w:val="20"/>
          <w:szCs w:val="20"/>
          <w:lang w:val="en-US" w:eastAsia="fr-FR"/>
        </w:rPr>
        <w:t> and </w:t>
      </w:r>
      <w:hyperlink r:id="rId110" w:tooltip="Mobile telecommunication" w:history="1">
        <w:r w:rsidRPr="00AE75BA">
          <w:rPr>
            <w:rFonts w:ascii="Interstate-Light" w:eastAsia="Times New Roman" w:hAnsi="Interstate-Light"/>
            <w:noProof/>
            <w:sz w:val="20"/>
            <w:szCs w:val="20"/>
            <w:lang w:val="en-US" w:eastAsia="fr-FR"/>
          </w:rPr>
          <w:t>mobile telecommunication</w:t>
        </w:r>
      </w:hyperlink>
      <w:r w:rsidRPr="00AE75BA">
        <w:rPr>
          <w:rFonts w:ascii="Interstate-Light" w:eastAsia="Times New Roman" w:hAnsi="Interstate-Light"/>
          <w:noProof/>
          <w:sz w:val="20"/>
          <w:szCs w:val="20"/>
          <w:lang w:val="en-US" w:eastAsia="fr-FR"/>
        </w:rPr>
        <w:t> services and networks that comply with the International Mobile Telecommunications-2000 (IMT-2000) specifications by the </w:t>
      </w:r>
      <w:hyperlink r:id="rId111" w:tooltip="International Telecommunication Union" w:history="1">
        <w:r w:rsidRPr="00AE75BA">
          <w:rPr>
            <w:rFonts w:ascii="Interstate-Light" w:eastAsia="Times New Roman" w:hAnsi="Interstate-Light"/>
            <w:noProof/>
            <w:sz w:val="20"/>
            <w:szCs w:val="20"/>
            <w:lang w:val="en-US" w:eastAsia="fr-FR"/>
          </w:rPr>
          <w:t>International Telecommunication Union</w:t>
        </w:r>
      </w:hyperlink>
      <w:r w:rsidRPr="00AE75BA">
        <w:rPr>
          <w:rFonts w:ascii="Interstate-Light" w:eastAsia="Times New Roman" w:hAnsi="Interstate-Light"/>
          <w:noProof/>
          <w:sz w:val="20"/>
          <w:szCs w:val="20"/>
          <w:lang w:val="en-US" w:eastAsia="fr-FR"/>
        </w:rPr>
        <w:t>. 3G finds application in wireless voice </w:t>
      </w:r>
      <w:hyperlink r:id="rId112" w:tooltip="Telephony" w:history="1">
        <w:r w:rsidRPr="00AE75BA">
          <w:rPr>
            <w:rFonts w:ascii="Interstate-Light" w:eastAsia="Times New Roman" w:hAnsi="Interstate-Light"/>
            <w:noProof/>
            <w:sz w:val="20"/>
            <w:szCs w:val="20"/>
            <w:lang w:val="en-US" w:eastAsia="fr-FR"/>
          </w:rPr>
          <w:t>telephony</w:t>
        </w:r>
      </w:hyperlink>
      <w:r w:rsidRPr="00AE75BA">
        <w:rPr>
          <w:rFonts w:ascii="Interstate-Light" w:eastAsia="Times New Roman" w:hAnsi="Interstate-Light"/>
          <w:noProof/>
          <w:sz w:val="20"/>
          <w:szCs w:val="20"/>
          <w:lang w:val="en-US" w:eastAsia="fr-FR"/>
        </w:rPr>
        <w:t>, </w:t>
      </w:r>
      <w:hyperlink r:id="rId113" w:tooltip="Mobile Internet" w:history="1">
        <w:r w:rsidRPr="00AE75BA">
          <w:rPr>
            <w:rFonts w:ascii="Interstate-Light" w:eastAsia="Times New Roman" w:hAnsi="Interstate-Light"/>
            <w:noProof/>
            <w:sz w:val="20"/>
            <w:szCs w:val="20"/>
            <w:lang w:val="en-US" w:eastAsia="fr-FR"/>
          </w:rPr>
          <w:t>mobile Internet</w:t>
        </w:r>
      </w:hyperlink>
      <w:r w:rsidRPr="00AE75BA">
        <w:rPr>
          <w:rFonts w:ascii="Interstate-Light" w:eastAsia="Times New Roman" w:hAnsi="Interstate-Light"/>
          <w:noProof/>
          <w:sz w:val="20"/>
          <w:szCs w:val="20"/>
          <w:lang w:val="en-US" w:eastAsia="fr-FR"/>
        </w:rPr>
        <w:t> access, </w:t>
      </w:r>
      <w:hyperlink r:id="rId114" w:tooltip="Fixed wireless" w:history="1">
        <w:r w:rsidRPr="00AE75BA">
          <w:rPr>
            <w:rFonts w:ascii="Interstate-Light" w:eastAsia="Times New Roman" w:hAnsi="Interstate-Light"/>
            <w:noProof/>
            <w:sz w:val="20"/>
            <w:szCs w:val="20"/>
            <w:lang w:val="en-US" w:eastAsia="fr-FR"/>
          </w:rPr>
          <w:t>fixed wireless</w:t>
        </w:r>
      </w:hyperlink>
      <w:r w:rsidRPr="00AE75BA">
        <w:rPr>
          <w:rFonts w:ascii="Interstate-Light" w:eastAsia="Times New Roman" w:hAnsi="Interstate-Light"/>
          <w:noProof/>
          <w:sz w:val="20"/>
          <w:szCs w:val="20"/>
          <w:lang w:val="en-US" w:eastAsia="fr-FR"/>
        </w:rPr>
        <w:t> Internet access, </w:t>
      </w:r>
      <w:hyperlink r:id="rId115" w:tooltip="Videotelephony" w:history="1">
        <w:r w:rsidRPr="00AE75BA">
          <w:rPr>
            <w:rFonts w:ascii="Interstate-Light" w:eastAsia="Times New Roman" w:hAnsi="Interstate-Light"/>
            <w:noProof/>
            <w:sz w:val="20"/>
            <w:szCs w:val="20"/>
            <w:lang w:val="en-US" w:eastAsia="fr-FR"/>
          </w:rPr>
          <w:t>video calls</w:t>
        </w:r>
      </w:hyperlink>
      <w:r w:rsidRPr="00AE75BA">
        <w:rPr>
          <w:rFonts w:ascii="Interstate-Light" w:eastAsia="Times New Roman" w:hAnsi="Interstate-Light"/>
          <w:noProof/>
          <w:sz w:val="20"/>
          <w:szCs w:val="20"/>
          <w:lang w:val="en-US" w:eastAsia="fr-FR"/>
        </w:rPr>
        <w:t> and </w:t>
      </w:r>
      <w:hyperlink r:id="rId116" w:tooltip="Multimedia Broadcast Multicast Service" w:history="1">
        <w:r w:rsidRPr="00AE75BA">
          <w:rPr>
            <w:rFonts w:ascii="Interstate-Light" w:eastAsia="Times New Roman" w:hAnsi="Interstate-Light"/>
            <w:noProof/>
            <w:sz w:val="20"/>
            <w:szCs w:val="20"/>
            <w:lang w:val="en-US" w:eastAsia="fr-FR"/>
          </w:rPr>
          <w:t>mobile TV</w:t>
        </w:r>
      </w:hyperlink>
      <w:r w:rsidRPr="00AE75BA">
        <w:rPr>
          <w:rFonts w:ascii="Interstate-Light" w:eastAsia="Times New Roman" w:hAnsi="Interstate-Light"/>
          <w:noProof/>
          <w:sz w:val="20"/>
          <w:szCs w:val="20"/>
          <w:lang w:val="en-US" w:eastAsia="fr-FR"/>
        </w:rPr>
        <w:t>. 3G technology is the result of ground-breaking research and development work carried out by the </w:t>
      </w:r>
      <w:hyperlink r:id="rId117" w:tooltip="International Telecommunication Union" w:history="1">
        <w:r w:rsidRPr="00AE75BA">
          <w:rPr>
            <w:rFonts w:ascii="Interstate-Light" w:eastAsia="Times New Roman" w:hAnsi="Interstate-Light"/>
            <w:noProof/>
            <w:sz w:val="20"/>
            <w:szCs w:val="20"/>
            <w:lang w:val="en-US" w:eastAsia="fr-FR"/>
          </w:rPr>
          <w:t>International Telecommunication Union</w:t>
        </w:r>
      </w:hyperlink>
      <w:r w:rsidRPr="00AE75BA">
        <w:rPr>
          <w:rFonts w:ascii="Interstate-Light" w:eastAsia="Times New Roman" w:hAnsi="Interstate-Light"/>
          <w:noProof/>
          <w:sz w:val="20"/>
          <w:szCs w:val="20"/>
          <w:lang w:val="en-US" w:eastAsia="fr-FR"/>
        </w:rPr>
        <w:t> (ITU) in the early 1980s. 3G specifications and standards were developed after fifteen years of persistence and hard work. The technical specifications were made available to the public under the name IMT-2000.</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The following standards are typically branded 3G:</w:t>
      </w:r>
    </w:p>
    <w:p w:rsidR="0041747F" w:rsidRPr="00AE75BA" w:rsidRDefault="0041747F" w:rsidP="0041747F">
      <w:pPr>
        <w:pStyle w:val="NormalWeb"/>
        <w:numPr>
          <w:ilvl w:val="0"/>
          <w:numId w:val="18"/>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The </w:t>
      </w:r>
      <w:hyperlink r:id="rId118" w:tooltip="UMTS" w:history="1">
        <w:r w:rsidRPr="00AE75BA">
          <w:rPr>
            <w:rFonts w:ascii="Interstate-Light" w:eastAsia="Times New Roman" w:hAnsi="Interstate-Light"/>
            <w:noProof/>
            <w:sz w:val="20"/>
            <w:szCs w:val="20"/>
            <w:lang w:val="en-US" w:eastAsia="fr-FR"/>
          </w:rPr>
          <w:t>UMTS</w:t>
        </w:r>
      </w:hyperlink>
      <w:r w:rsidRPr="00AE75BA">
        <w:rPr>
          <w:rFonts w:ascii="Interstate-Light" w:eastAsia="Times New Roman" w:hAnsi="Interstate-Light"/>
          <w:noProof/>
          <w:sz w:val="20"/>
          <w:szCs w:val="20"/>
          <w:lang w:val="en-US" w:eastAsia="fr-FR"/>
        </w:rPr>
        <w:t> system, first offered in 2001, standardized by </w:t>
      </w:r>
      <w:hyperlink r:id="rId119" w:tooltip="3GPP" w:history="1">
        <w:r w:rsidRPr="00AE75BA">
          <w:rPr>
            <w:rFonts w:ascii="Interstate-Light" w:eastAsia="Times New Roman" w:hAnsi="Interstate-Light"/>
            <w:noProof/>
            <w:sz w:val="20"/>
            <w:szCs w:val="20"/>
            <w:lang w:val="en-US" w:eastAsia="fr-FR"/>
          </w:rPr>
          <w:t>3GPP</w:t>
        </w:r>
      </w:hyperlink>
      <w:r w:rsidRPr="00AE75BA">
        <w:rPr>
          <w:rFonts w:ascii="Interstate-Light" w:eastAsia="Times New Roman" w:hAnsi="Interstate-Light"/>
          <w:noProof/>
          <w:sz w:val="20"/>
          <w:szCs w:val="20"/>
          <w:lang w:val="en-US" w:eastAsia="fr-FR"/>
        </w:rPr>
        <w:t>, used primarily in Europe, Japan, China (however with a different radio interface) and other regions predominated by </w:t>
      </w:r>
      <w:hyperlink r:id="rId120" w:tooltip="GSM" w:history="1">
        <w:r w:rsidRPr="00AE75BA">
          <w:rPr>
            <w:rFonts w:ascii="Interstate-Light" w:eastAsia="Times New Roman" w:hAnsi="Interstate-Light"/>
            <w:noProof/>
            <w:sz w:val="20"/>
            <w:szCs w:val="20"/>
            <w:lang w:val="en-US" w:eastAsia="fr-FR"/>
          </w:rPr>
          <w:t>GSM</w:t>
        </w:r>
      </w:hyperlink>
      <w:r w:rsidRPr="00AE75BA">
        <w:rPr>
          <w:rFonts w:ascii="Interstate-Light" w:eastAsia="Times New Roman" w:hAnsi="Interstate-Light"/>
          <w:noProof/>
          <w:sz w:val="20"/>
          <w:szCs w:val="20"/>
          <w:lang w:val="en-US" w:eastAsia="fr-FR"/>
        </w:rPr>
        <w:t> </w:t>
      </w:r>
      <w:hyperlink r:id="rId121" w:tooltip="2G" w:history="1">
        <w:r w:rsidRPr="00AE75BA">
          <w:rPr>
            <w:rFonts w:ascii="Interstate-Light" w:eastAsia="Times New Roman" w:hAnsi="Interstate-Light"/>
            <w:noProof/>
            <w:sz w:val="20"/>
            <w:szCs w:val="20"/>
            <w:lang w:val="en-US" w:eastAsia="fr-FR"/>
          </w:rPr>
          <w:t>2G</w:t>
        </w:r>
      </w:hyperlink>
      <w:r w:rsidRPr="00AE75BA">
        <w:rPr>
          <w:rFonts w:ascii="Interstate-Light" w:eastAsia="Times New Roman" w:hAnsi="Interstate-Light"/>
          <w:noProof/>
          <w:sz w:val="20"/>
          <w:szCs w:val="20"/>
          <w:lang w:val="en-US" w:eastAsia="fr-FR"/>
        </w:rPr>
        <w:t> system infrastructure. The cell phones are typically UMTS and GSM hybrids. Several radio interfaces are offered, sharing the same infrastructure:</w:t>
      </w:r>
    </w:p>
    <w:p w:rsidR="0041747F" w:rsidRPr="00AE75BA" w:rsidRDefault="0041747F" w:rsidP="0041747F">
      <w:pPr>
        <w:pStyle w:val="NormalWeb"/>
        <w:shd w:val="clear" w:color="auto" w:fill="FFFFFF"/>
        <w:spacing w:before="96" w:beforeAutospacing="0" w:after="120" w:afterAutospacing="0" w:line="288" w:lineRule="atLeast"/>
        <w:ind w:left="708" w:firstLine="708"/>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The original and most widespread radio interface is called </w:t>
      </w:r>
      <w:hyperlink r:id="rId122" w:tooltip="W-CDMA" w:history="1">
        <w:r w:rsidRPr="00AE75BA">
          <w:rPr>
            <w:rFonts w:ascii="Interstate-Light" w:eastAsia="Times New Roman" w:hAnsi="Interstate-Light"/>
            <w:noProof/>
            <w:sz w:val="20"/>
            <w:szCs w:val="20"/>
            <w:lang w:val="en-US" w:eastAsia="fr-FR"/>
          </w:rPr>
          <w:t>W-CDMA</w:t>
        </w:r>
      </w:hyperlink>
      <w:r w:rsidRPr="00AE75BA">
        <w:rPr>
          <w:rFonts w:ascii="Interstate-Light" w:eastAsia="Times New Roman" w:hAnsi="Interstate-Light"/>
          <w:noProof/>
          <w:sz w:val="20"/>
          <w:szCs w:val="20"/>
          <w:lang w:val="en-US" w:eastAsia="fr-FR"/>
        </w:rPr>
        <w:t>.</w:t>
      </w:r>
    </w:p>
    <w:p w:rsidR="0041747F" w:rsidRPr="00AE75BA" w:rsidRDefault="0041747F" w:rsidP="0041747F">
      <w:pPr>
        <w:pStyle w:val="NormalWeb"/>
        <w:shd w:val="clear" w:color="auto" w:fill="FFFFFF"/>
        <w:spacing w:before="96" w:beforeAutospacing="0" w:after="120" w:afterAutospacing="0" w:line="288" w:lineRule="atLeast"/>
        <w:ind w:left="708" w:firstLine="708"/>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The </w:t>
      </w:r>
      <w:hyperlink r:id="rId123" w:tooltip="TD-SCDMA" w:history="1">
        <w:r w:rsidRPr="00AE75BA">
          <w:rPr>
            <w:rFonts w:ascii="Interstate-Light" w:eastAsia="Times New Roman" w:hAnsi="Interstate-Light"/>
            <w:noProof/>
            <w:sz w:val="20"/>
            <w:szCs w:val="20"/>
            <w:lang w:val="en-US" w:eastAsia="fr-FR"/>
          </w:rPr>
          <w:t>TD-SCDMA</w:t>
        </w:r>
      </w:hyperlink>
      <w:r w:rsidRPr="00AE75BA">
        <w:rPr>
          <w:rFonts w:ascii="Interstate-Light" w:eastAsia="Times New Roman" w:hAnsi="Interstate-Light"/>
          <w:noProof/>
          <w:sz w:val="20"/>
          <w:szCs w:val="20"/>
          <w:lang w:val="en-US" w:eastAsia="fr-FR"/>
        </w:rPr>
        <w:t> radio interface was commercialised in 2009 and is only offered in China.</w:t>
      </w:r>
    </w:p>
    <w:p w:rsidR="0041747F" w:rsidRPr="00AE75BA" w:rsidRDefault="0041747F" w:rsidP="0041747F">
      <w:pPr>
        <w:pStyle w:val="NormalWeb"/>
        <w:numPr>
          <w:ilvl w:val="0"/>
          <w:numId w:val="18"/>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The latest UMTS release, </w:t>
      </w:r>
      <w:hyperlink r:id="rId124" w:tooltip="HSPA+" w:history="1">
        <w:r w:rsidRPr="00AE75BA">
          <w:rPr>
            <w:rFonts w:ascii="Interstate-Light" w:eastAsia="Times New Roman" w:hAnsi="Interstate-Light"/>
            <w:noProof/>
            <w:sz w:val="20"/>
            <w:szCs w:val="20"/>
            <w:lang w:val="en-US" w:eastAsia="fr-FR"/>
          </w:rPr>
          <w:t>HSPA+</w:t>
        </w:r>
      </w:hyperlink>
      <w:r w:rsidRPr="00AE75BA">
        <w:rPr>
          <w:rFonts w:ascii="Interstate-Light" w:eastAsia="Times New Roman" w:hAnsi="Interstate-Light"/>
          <w:noProof/>
          <w:sz w:val="20"/>
          <w:szCs w:val="20"/>
          <w:lang w:val="en-US" w:eastAsia="fr-FR"/>
        </w:rPr>
        <w:t>, can provide peak data rates up to 56 Mbit/s in the downlink in theory (28 Mbit/s in existing services) and 22 Mbit/s in the uplink.</w:t>
      </w:r>
    </w:p>
    <w:p w:rsidR="0041747F" w:rsidRPr="00AE75BA" w:rsidRDefault="0041747F" w:rsidP="0041747F">
      <w:pPr>
        <w:pStyle w:val="NormalWeb"/>
        <w:numPr>
          <w:ilvl w:val="0"/>
          <w:numId w:val="18"/>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The </w:t>
      </w:r>
      <w:hyperlink r:id="rId125" w:tooltip="CDMA2000" w:history="1">
        <w:r w:rsidRPr="00AE75BA">
          <w:rPr>
            <w:rFonts w:ascii="Interstate-Light" w:eastAsia="Times New Roman" w:hAnsi="Interstate-Light"/>
            <w:noProof/>
            <w:sz w:val="20"/>
            <w:szCs w:val="20"/>
            <w:lang w:val="en-US" w:eastAsia="fr-FR"/>
          </w:rPr>
          <w:t>CDMA2000</w:t>
        </w:r>
      </w:hyperlink>
      <w:r w:rsidRPr="00AE75BA">
        <w:rPr>
          <w:rFonts w:ascii="Interstate-Light" w:eastAsia="Times New Roman" w:hAnsi="Interstate-Light"/>
          <w:noProof/>
          <w:sz w:val="20"/>
          <w:szCs w:val="20"/>
          <w:lang w:val="en-US" w:eastAsia="fr-FR"/>
        </w:rPr>
        <w:t> system, first offered in 2002, standardized by </w:t>
      </w:r>
      <w:hyperlink r:id="rId126" w:tooltip="3GPP2" w:history="1">
        <w:r w:rsidRPr="00AE75BA">
          <w:rPr>
            <w:rFonts w:ascii="Interstate-Light" w:eastAsia="Times New Roman" w:hAnsi="Interstate-Light"/>
            <w:noProof/>
            <w:sz w:val="20"/>
            <w:szCs w:val="20"/>
            <w:lang w:val="en-US" w:eastAsia="fr-FR"/>
          </w:rPr>
          <w:t>3GPP2</w:t>
        </w:r>
      </w:hyperlink>
      <w:r w:rsidRPr="00AE75BA">
        <w:rPr>
          <w:rFonts w:ascii="Interstate-Light" w:eastAsia="Times New Roman" w:hAnsi="Interstate-Light"/>
          <w:noProof/>
          <w:sz w:val="20"/>
          <w:szCs w:val="20"/>
          <w:lang w:val="en-US" w:eastAsia="fr-FR"/>
        </w:rPr>
        <w:t>, used especially in North America and South Korea, sharing infrastructure with the </w:t>
      </w:r>
      <w:hyperlink r:id="rId127" w:tooltip="IS-95" w:history="1">
        <w:r w:rsidRPr="00AE75BA">
          <w:rPr>
            <w:rFonts w:ascii="Interstate-Light" w:eastAsia="Times New Roman" w:hAnsi="Interstate-Light"/>
            <w:noProof/>
            <w:sz w:val="20"/>
            <w:szCs w:val="20"/>
            <w:lang w:val="en-US" w:eastAsia="fr-FR"/>
          </w:rPr>
          <w:t>IS-95</w:t>
        </w:r>
      </w:hyperlink>
      <w:r w:rsidRPr="00AE75BA">
        <w:rPr>
          <w:rFonts w:ascii="Interstate-Light" w:eastAsia="Times New Roman" w:hAnsi="Interstate-Light"/>
          <w:noProof/>
          <w:sz w:val="20"/>
          <w:szCs w:val="20"/>
          <w:lang w:val="en-US" w:eastAsia="fr-FR"/>
        </w:rPr>
        <w:t> 2G standard. The cell phones are typically CDMA2000 and IS-95 hybrids. The latest release </w:t>
      </w:r>
      <w:hyperlink r:id="rId128" w:tooltip="EVDO" w:history="1">
        <w:r w:rsidRPr="00AE75BA">
          <w:rPr>
            <w:rFonts w:ascii="Interstate-Light" w:eastAsia="Times New Roman" w:hAnsi="Interstate-Light"/>
            <w:noProof/>
            <w:sz w:val="20"/>
            <w:szCs w:val="20"/>
            <w:lang w:val="en-US" w:eastAsia="fr-FR"/>
          </w:rPr>
          <w:t>EVDO</w:t>
        </w:r>
      </w:hyperlink>
      <w:r w:rsidRPr="00AE75BA">
        <w:rPr>
          <w:rFonts w:ascii="Interstate-Light" w:eastAsia="Times New Roman" w:hAnsi="Interstate-Light"/>
          <w:noProof/>
          <w:sz w:val="20"/>
          <w:szCs w:val="20"/>
          <w:lang w:val="en-US" w:eastAsia="fr-FR"/>
        </w:rPr>
        <w:t> Rev B offers peak rates of 14.7 Mbit/s downstream.</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The above systems and radio interfaces are based on </w:t>
      </w:r>
      <w:hyperlink r:id="rId129" w:tooltip="Spread spectrum" w:history="1">
        <w:r w:rsidRPr="00AE75BA">
          <w:rPr>
            <w:rFonts w:ascii="Interstate-Light" w:eastAsia="Times New Roman" w:hAnsi="Interstate-Light"/>
            <w:noProof/>
            <w:sz w:val="20"/>
            <w:szCs w:val="20"/>
            <w:lang w:val="en-US" w:eastAsia="fr-FR"/>
          </w:rPr>
          <w:t>spread spectrum</w:t>
        </w:r>
      </w:hyperlink>
      <w:r w:rsidRPr="00AE75BA">
        <w:rPr>
          <w:rFonts w:ascii="Interstate-Light" w:eastAsia="Times New Roman" w:hAnsi="Interstate-Light"/>
          <w:noProof/>
          <w:sz w:val="20"/>
          <w:szCs w:val="20"/>
          <w:lang w:val="en-US" w:eastAsia="fr-FR"/>
        </w:rPr>
        <w:t> radio transmission technology. While the </w:t>
      </w:r>
      <w:hyperlink r:id="rId130" w:tooltip="Enhanced Data Rates for GSM Evolution" w:history="1">
        <w:r w:rsidRPr="00AE75BA">
          <w:rPr>
            <w:rFonts w:ascii="Interstate-Light" w:eastAsia="Times New Roman" w:hAnsi="Interstate-Light"/>
            <w:noProof/>
            <w:sz w:val="20"/>
            <w:szCs w:val="20"/>
            <w:lang w:val="en-US" w:eastAsia="fr-FR"/>
          </w:rPr>
          <w:t>GSM EDGE</w:t>
        </w:r>
      </w:hyperlink>
      <w:r w:rsidRPr="00AE75BA">
        <w:rPr>
          <w:rFonts w:ascii="Interstate-Light" w:eastAsia="Times New Roman" w:hAnsi="Interstate-Light"/>
          <w:noProof/>
          <w:sz w:val="20"/>
          <w:szCs w:val="20"/>
          <w:lang w:val="en-US" w:eastAsia="fr-FR"/>
        </w:rPr>
        <w:t> standard ("2.9G"), </w:t>
      </w:r>
      <w:hyperlink r:id="rId131" w:tooltip="DECT" w:history="1">
        <w:r w:rsidRPr="00AE75BA">
          <w:rPr>
            <w:rFonts w:ascii="Interstate-Light" w:eastAsia="Times New Roman" w:hAnsi="Interstate-Light"/>
            <w:noProof/>
            <w:sz w:val="20"/>
            <w:szCs w:val="20"/>
            <w:lang w:val="en-US" w:eastAsia="fr-FR"/>
          </w:rPr>
          <w:t>DECT</w:t>
        </w:r>
      </w:hyperlink>
      <w:r w:rsidRPr="00AE75BA">
        <w:rPr>
          <w:rFonts w:ascii="Interstate-Light" w:eastAsia="Times New Roman" w:hAnsi="Interstate-Light"/>
          <w:noProof/>
          <w:sz w:val="20"/>
          <w:szCs w:val="20"/>
          <w:lang w:val="en-US" w:eastAsia="fr-FR"/>
        </w:rPr>
        <w:t> cordless phones and </w:t>
      </w:r>
      <w:hyperlink r:id="rId132" w:tooltip="Mobile WiMAX" w:history="1">
        <w:r w:rsidRPr="00AE75BA">
          <w:rPr>
            <w:rFonts w:ascii="Interstate-Light" w:eastAsia="Times New Roman" w:hAnsi="Interstate-Light"/>
            <w:noProof/>
            <w:sz w:val="20"/>
            <w:szCs w:val="20"/>
            <w:lang w:val="en-US" w:eastAsia="fr-FR"/>
          </w:rPr>
          <w:t>Mobile WiMAX</w:t>
        </w:r>
      </w:hyperlink>
      <w:r w:rsidRPr="00AE75BA">
        <w:rPr>
          <w:rFonts w:ascii="Interstate-Light" w:eastAsia="Times New Roman" w:hAnsi="Interstate-Light"/>
          <w:noProof/>
          <w:sz w:val="20"/>
          <w:szCs w:val="20"/>
          <w:lang w:val="en-US" w:eastAsia="fr-FR"/>
        </w:rPr>
        <w:t> standards formally also fulfill the IMT-2000 requirements and are approved as 3G standards by ITU, these are typically not branded 3G, and are based on completely different technologies.</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3G networks offer greater security than their 2G predecessors. By allowing the UE (User Equipment) to authenticate the network it is attaching to, the user can be sure the network is the intended one and not an impersonator. 3G networks use the </w:t>
      </w:r>
      <w:hyperlink r:id="rId133" w:tooltip="KASUMI (block cipher)" w:history="1">
        <w:r w:rsidRPr="00AE75BA">
          <w:rPr>
            <w:rFonts w:ascii="Interstate-Light" w:eastAsia="Times New Roman" w:hAnsi="Interstate-Light"/>
            <w:noProof/>
            <w:sz w:val="20"/>
            <w:szCs w:val="20"/>
            <w:lang w:val="en-US" w:eastAsia="fr-FR"/>
          </w:rPr>
          <w:t>KASUMI</w:t>
        </w:r>
      </w:hyperlink>
      <w:r w:rsidRPr="00AE75BA">
        <w:rPr>
          <w:rFonts w:ascii="Interstate-Light" w:eastAsia="Times New Roman" w:hAnsi="Interstate-Light"/>
          <w:noProof/>
          <w:sz w:val="20"/>
          <w:szCs w:val="20"/>
          <w:lang w:val="en-US" w:eastAsia="fr-FR"/>
        </w:rPr>
        <w:t> </w:t>
      </w:r>
      <w:hyperlink r:id="rId134" w:tooltip="Block cipher" w:history="1">
        <w:r w:rsidRPr="00AE75BA">
          <w:rPr>
            <w:rFonts w:ascii="Interstate-Light" w:eastAsia="Times New Roman" w:hAnsi="Interstate-Light"/>
            <w:noProof/>
            <w:sz w:val="20"/>
            <w:szCs w:val="20"/>
            <w:lang w:val="en-US" w:eastAsia="fr-FR"/>
          </w:rPr>
          <w:t>block cipher</w:t>
        </w:r>
      </w:hyperlink>
      <w:r w:rsidRPr="00AE75BA">
        <w:rPr>
          <w:rFonts w:ascii="Interstate-Light" w:eastAsia="Times New Roman" w:hAnsi="Interstate-Light"/>
          <w:noProof/>
          <w:sz w:val="20"/>
          <w:szCs w:val="20"/>
          <w:lang w:val="en-US" w:eastAsia="fr-FR"/>
        </w:rPr>
        <w:t> instead of the older</w:t>
      </w:r>
      <w:hyperlink r:id="rId135" w:tooltip="A5/1" w:history="1">
        <w:r w:rsidRPr="00AE75BA">
          <w:rPr>
            <w:rFonts w:ascii="Interstate-Light" w:eastAsia="Times New Roman" w:hAnsi="Interstate-Light"/>
            <w:noProof/>
            <w:sz w:val="20"/>
            <w:szCs w:val="20"/>
            <w:lang w:val="en-US" w:eastAsia="fr-FR"/>
          </w:rPr>
          <w:t>A5/1</w:t>
        </w:r>
      </w:hyperlink>
      <w:r w:rsidRPr="00AE75BA">
        <w:rPr>
          <w:rFonts w:ascii="Interstate-Light" w:eastAsia="Times New Roman" w:hAnsi="Interstate-Light"/>
          <w:noProof/>
          <w:sz w:val="20"/>
          <w:szCs w:val="20"/>
          <w:lang w:val="en-US" w:eastAsia="fr-FR"/>
        </w:rPr>
        <w:t> </w:t>
      </w:r>
      <w:hyperlink r:id="rId136" w:tooltip="Stream cipher" w:history="1">
        <w:r w:rsidRPr="00AE75BA">
          <w:rPr>
            <w:rFonts w:ascii="Interstate-Light" w:eastAsia="Times New Roman" w:hAnsi="Interstate-Light"/>
            <w:noProof/>
            <w:sz w:val="20"/>
            <w:szCs w:val="20"/>
            <w:lang w:val="en-US" w:eastAsia="fr-FR"/>
          </w:rPr>
          <w:t>stream cipher</w:t>
        </w:r>
      </w:hyperlink>
      <w:r w:rsidRPr="00AE75BA">
        <w:rPr>
          <w:rFonts w:ascii="Interstate-Light" w:eastAsia="Times New Roman" w:hAnsi="Interstate-Light"/>
          <w:noProof/>
          <w:sz w:val="20"/>
          <w:szCs w:val="20"/>
          <w:lang w:val="en-US" w:eastAsia="fr-FR"/>
        </w:rPr>
        <w:t xml:space="preserve">. However, a number of serious weaknesses in the KASUMI cipher have been identified. </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 xml:space="preserve">Examples of applications of 3G can be listed as </w:t>
      </w:r>
      <w:hyperlink r:id="rId137" w:tooltip="Mobile TV" w:history="1">
        <w:r w:rsidRPr="00AE75BA">
          <w:rPr>
            <w:rFonts w:ascii="Interstate-Light" w:eastAsia="Times New Roman" w:hAnsi="Interstate-Light"/>
            <w:noProof/>
            <w:sz w:val="20"/>
            <w:szCs w:val="20"/>
            <w:lang w:val="en-US" w:eastAsia="fr-FR"/>
          </w:rPr>
          <w:t>Mobile TV</w:t>
        </w:r>
      </w:hyperlink>
      <w:r w:rsidRPr="00AE75BA">
        <w:rPr>
          <w:rFonts w:ascii="Interstate-Light" w:eastAsia="Times New Roman" w:hAnsi="Interstate-Light"/>
          <w:noProof/>
          <w:sz w:val="20"/>
          <w:szCs w:val="20"/>
          <w:lang w:val="en-US" w:eastAsia="fr-FR"/>
        </w:rPr>
        <w:t>,</w:t>
      </w:r>
      <w:hyperlink r:id="rId138" w:tooltip="Video on demand" w:history="1">
        <w:r w:rsidRPr="00AE75BA">
          <w:rPr>
            <w:rFonts w:ascii="Interstate-Light" w:eastAsia="Times New Roman" w:hAnsi="Interstate-Light"/>
            <w:noProof/>
            <w:sz w:val="20"/>
            <w:szCs w:val="20"/>
            <w:lang w:val="en-US" w:eastAsia="fr-FR"/>
          </w:rPr>
          <w:t>Video on demand</w:t>
        </w:r>
      </w:hyperlink>
      <w:r w:rsidRPr="00AE75BA">
        <w:rPr>
          <w:rFonts w:ascii="Interstate-Light" w:eastAsia="Times New Roman" w:hAnsi="Interstate-Light"/>
          <w:noProof/>
          <w:sz w:val="20"/>
          <w:szCs w:val="20"/>
          <w:lang w:val="en-US" w:eastAsia="fr-FR"/>
        </w:rPr>
        <w:t xml:space="preserve">, </w:t>
      </w:r>
      <w:hyperlink r:id="rId139" w:tooltip="Video Conferencing" w:history="1">
        <w:r w:rsidRPr="00AE75BA">
          <w:rPr>
            <w:rFonts w:ascii="Interstate-Light" w:eastAsia="Times New Roman" w:hAnsi="Interstate-Light"/>
            <w:noProof/>
            <w:sz w:val="20"/>
            <w:szCs w:val="20"/>
            <w:lang w:val="en-US" w:eastAsia="fr-FR"/>
          </w:rPr>
          <w:t>Video Conferencing</w:t>
        </w:r>
      </w:hyperlink>
      <w:r w:rsidRPr="00AE75BA">
        <w:rPr>
          <w:rFonts w:ascii="Interstate-Light" w:eastAsia="Times New Roman" w:hAnsi="Interstate-Light"/>
          <w:noProof/>
          <w:sz w:val="20"/>
          <w:szCs w:val="20"/>
          <w:lang w:val="en-US" w:eastAsia="fr-FR"/>
        </w:rPr>
        <w:t>,</w:t>
      </w:r>
      <w:hyperlink r:id="rId140" w:tooltip="Telemedicine" w:history="1">
        <w:r w:rsidRPr="00AE75BA">
          <w:rPr>
            <w:rFonts w:ascii="Interstate-Light" w:eastAsia="Times New Roman" w:hAnsi="Interstate-Light"/>
            <w:noProof/>
            <w:sz w:val="20"/>
            <w:szCs w:val="20"/>
            <w:lang w:val="en-US" w:eastAsia="fr-FR"/>
          </w:rPr>
          <w:t>Telemedicine</w:t>
        </w:r>
      </w:hyperlink>
      <w:r w:rsidRPr="00AE75BA">
        <w:rPr>
          <w:rFonts w:ascii="Interstate-Light" w:eastAsia="Times New Roman" w:hAnsi="Interstate-Light"/>
          <w:noProof/>
          <w:sz w:val="20"/>
          <w:szCs w:val="20"/>
          <w:lang w:val="en-US" w:eastAsia="fr-FR"/>
        </w:rPr>
        <w:t>,</w:t>
      </w:r>
      <w:hyperlink r:id="rId141" w:tooltip="Location-based service" w:history="1">
        <w:r w:rsidRPr="00AE75BA">
          <w:rPr>
            <w:rFonts w:ascii="Interstate-Light" w:eastAsia="Times New Roman" w:hAnsi="Interstate-Light"/>
            <w:noProof/>
            <w:sz w:val="20"/>
            <w:szCs w:val="20"/>
            <w:lang w:val="en-US" w:eastAsia="fr-FR"/>
          </w:rPr>
          <w:t>Location-based services</w:t>
        </w:r>
      </w:hyperlink>
      <w:r w:rsidRPr="00AE75BA">
        <w:rPr>
          <w:rFonts w:ascii="Interstate-Light" w:eastAsia="Times New Roman" w:hAnsi="Interstate-Light"/>
          <w:noProof/>
          <w:sz w:val="20"/>
          <w:szCs w:val="20"/>
          <w:lang w:val="en-US" w:eastAsia="fr-FR"/>
        </w:rPr>
        <w:t>,</w:t>
      </w:r>
      <w:hyperlink r:id="rId142" w:tooltip="Global Positioning System" w:history="1">
        <w:r w:rsidRPr="00AE75BA">
          <w:rPr>
            <w:rFonts w:ascii="Interstate-Light" w:eastAsia="Times New Roman" w:hAnsi="Interstate-Light"/>
            <w:noProof/>
            <w:sz w:val="20"/>
            <w:szCs w:val="20"/>
            <w:lang w:val="en-US" w:eastAsia="fr-FR"/>
          </w:rPr>
          <w:t>Global Positioning System (GPS)</w:t>
        </w:r>
      </w:hyperlink>
      <w:r w:rsidRPr="00AE75BA">
        <w:rPr>
          <w:rFonts w:ascii="Interstate-Light" w:eastAsia="Times New Roman" w:hAnsi="Interstate-Light"/>
          <w:noProof/>
          <w:sz w:val="20"/>
          <w:szCs w:val="20"/>
          <w:lang w:val="en-US" w:eastAsia="fr-FR"/>
        </w:rPr>
        <w:t>.</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Mobile Internet (2G, 3G, 3G+ or 4G) uses a mobile telephony network to send and receive data.  The difference between these generations of mobile internet technologies can be listed as :</w:t>
      </w:r>
    </w:p>
    <w:p w:rsidR="0041747F" w:rsidRPr="00AE75BA" w:rsidRDefault="0041747F" w:rsidP="0041747F">
      <w:pPr>
        <w:pStyle w:val="NormalWeb"/>
        <w:numPr>
          <w:ilvl w:val="0"/>
          <w:numId w:val="19"/>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The second generation (2G) is made up of the first digital mobile systems, mainly GSM (the technology found in more than 80% of terminals used worldwide, with networks in practically all countries).</w:t>
      </w:r>
    </w:p>
    <w:p w:rsidR="0041747F" w:rsidRPr="00AE75BA" w:rsidRDefault="0041747F" w:rsidP="0041747F">
      <w:pPr>
        <w:pStyle w:val="NormalWeb"/>
        <w:numPr>
          <w:ilvl w:val="0"/>
          <w:numId w:val="19"/>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lastRenderedPageBreak/>
        <w:t>The third generation (3G/ 3G+) is made up of voice and data digital mobile systems that support high-speed data services. 3G+ provides higher data speeds.</w:t>
      </w:r>
    </w:p>
    <w:p w:rsidR="0041747F" w:rsidRPr="00AE75BA" w:rsidRDefault="0041747F" w:rsidP="0041747F">
      <w:pPr>
        <w:pStyle w:val="NormalWeb"/>
        <w:numPr>
          <w:ilvl w:val="0"/>
          <w:numId w:val="19"/>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4G systems is based on a worldwide and convergent technology, the LTE (Long Term Evolution).</w:t>
      </w:r>
    </w:p>
    <w:p w:rsidR="0041747F" w:rsidRPr="00AE75BA" w:rsidRDefault="0041747F" w:rsidP="0041747F">
      <w:pPr>
        <w:pStyle w:val="Heading4"/>
        <w:tabs>
          <w:tab w:val="clear" w:pos="1080"/>
          <w:tab w:val="num" w:pos="2795"/>
        </w:tabs>
        <w:ind w:left="864" w:hanging="864"/>
      </w:pPr>
      <w:bookmarkStart w:id="35" w:name="_Toc346897015"/>
      <w:bookmarkStart w:id="36" w:name="_Toc349807539"/>
      <w:r w:rsidRPr="00AE75BA">
        <w:t>LTE</w:t>
      </w:r>
      <w:bookmarkEnd w:id="35"/>
      <w:bookmarkEnd w:id="36"/>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Long Term Evolution (LTE), marketed as</w:t>
      </w:r>
      <w:r w:rsidRPr="00AE75BA">
        <w:rPr>
          <w:rFonts w:ascii="Interstate-Light" w:eastAsia="Times New Roman" w:hAnsi="Interstate-Light"/>
          <w:noProof/>
          <w:lang w:val="en-US" w:eastAsia="fr-FR"/>
        </w:rPr>
        <w:t> </w:t>
      </w:r>
      <w:r w:rsidRPr="00AE75BA">
        <w:rPr>
          <w:rFonts w:ascii="Interstate-Light" w:eastAsia="Times New Roman" w:hAnsi="Interstate-Light"/>
          <w:noProof/>
          <w:sz w:val="20"/>
          <w:szCs w:val="20"/>
          <w:lang w:val="en-US" w:eastAsia="fr-FR"/>
        </w:rPr>
        <w:t>4G LTE, is a radio platform technology that will allow operators to achieve even higher peak throughputs than HSPA+ in higher spectrum bandwidth. It is designed to support roaming internet access via cell phones and handheld devices. Work on LTE began at </w:t>
      </w:r>
      <w:hyperlink r:id="rId143" w:tgtFrame="_blank" w:history="1">
        <w:r w:rsidRPr="00AE75BA">
          <w:rPr>
            <w:rFonts w:ascii="Interstate-Light" w:eastAsia="Times New Roman" w:hAnsi="Interstate-Light"/>
            <w:noProof/>
            <w:sz w:val="20"/>
            <w:szCs w:val="20"/>
            <w:lang w:val="en-US" w:eastAsia="fr-FR"/>
          </w:rPr>
          <w:t>3GPP</w:t>
        </w:r>
      </w:hyperlink>
      <w:r w:rsidRPr="00AE75BA">
        <w:rPr>
          <w:rFonts w:ascii="Interstate-Light" w:eastAsia="Times New Roman" w:hAnsi="Interstate-Light"/>
          <w:noProof/>
          <w:sz w:val="20"/>
          <w:szCs w:val="20"/>
          <w:lang w:val="en-US" w:eastAsia="fr-FR"/>
        </w:rPr>
        <w:t> in 2004, with an official LTE work item started in 2006 and a completed 3GPP Release 8 specification in March 2009. However, due to marketing pressures and the significant advancements that</w:t>
      </w:r>
      <w:r w:rsidRPr="00AE75BA">
        <w:rPr>
          <w:rFonts w:ascii="Interstate-Light" w:eastAsia="Times New Roman" w:hAnsi="Interstate-Light"/>
          <w:noProof/>
          <w:lang w:val="en-US" w:eastAsia="fr-FR"/>
        </w:rPr>
        <w:t> </w:t>
      </w:r>
      <w:hyperlink r:id="rId144" w:tooltip="WIMAX" w:history="1">
        <w:r w:rsidRPr="00AE75BA">
          <w:rPr>
            <w:rFonts w:ascii="Interstate-Light" w:eastAsia="Times New Roman" w:hAnsi="Interstate-Light"/>
            <w:noProof/>
            <w:sz w:val="20"/>
            <w:szCs w:val="20"/>
            <w:lang w:val="en-US" w:eastAsia="fr-FR"/>
          </w:rPr>
          <w:t>WIMAX</w:t>
        </w:r>
      </w:hyperlink>
      <w:r w:rsidRPr="00AE75BA">
        <w:rPr>
          <w:rFonts w:ascii="Interstate-Light" w:eastAsia="Times New Roman" w:hAnsi="Interstate-Light"/>
          <w:noProof/>
          <w:sz w:val="20"/>
          <w:szCs w:val="20"/>
          <w:lang w:val="en-US" w:eastAsia="fr-FR"/>
        </w:rPr>
        <w:t xml:space="preserve">, </w:t>
      </w:r>
      <w:hyperlink r:id="rId145" w:tooltip="HSPA+" w:history="1">
        <w:r w:rsidRPr="00AE75BA">
          <w:rPr>
            <w:rFonts w:ascii="Interstate-Light" w:eastAsia="Times New Roman" w:hAnsi="Interstate-Light"/>
            <w:noProof/>
            <w:sz w:val="20"/>
            <w:szCs w:val="20"/>
            <w:lang w:val="en-US" w:eastAsia="fr-FR"/>
          </w:rPr>
          <w:t>HSPA+</w:t>
        </w:r>
      </w:hyperlink>
      <w:r w:rsidRPr="00AE75BA">
        <w:rPr>
          <w:rFonts w:ascii="Interstate-Light" w:eastAsia="Times New Roman" w:hAnsi="Interstate-Light"/>
          <w:noProof/>
          <w:sz w:val="20"/>
          <w:szCs w:val="20"/>
          <w:lang w:val="en-US" w:eastAsia="fr-FR"/>
        </w:rPr>
        <w:t> and LTE bring to the original 3G technologies, ITU later decided that LTE together with the aforementioned technologies can be called 4G technologies.</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LTE is a standard for wireless data communications technology and an evolution of the GSM/UMTS standards. The goal of LTE was to increase the capacity and speed of wireless data networks using new </w:t>
      </w:r>
      <w:hyperlink r:id="rId146" w:tooltip="Digital signal processing" w:history="1">
        <w:r w:rsidRPr="00AE75BA">
          <w:rPr>
            <w:rFonts w:ascii="Interstate-Light" w:eastAsia="Times New Roman" w:hAnsi="Interstate-Light"/>
            <w:noProof/>
            <w:sz w:val="20"/>
            <w:szCs w:val="20"/>
            <w:lang w:val="en-US" w:eastAsia="fr-FR"/>
          </w:rPr>
          <w:t>DSP</w:t>
        </w:r>
      </w:hyperlink>
      <w:r w:rsidRPr="00AE75BA">
        <w:rPr>
          <w:rFonts w:ascii="Interstate-Light" w:eastAsia="Times New Roman" w:hAnsi="Interstate-Light"/>
          <w:noProof/>
          <w:sz w:val="20"/>
          <w:szCs w:val="20"/>
          <w:lang w:val="en-US" w:eastAsia="fr-FR"/>
        </w:rPr>
        <w:t> (digital signal processing) techniques and modulations that were developed around the turn of the millennium. A further goal was the redesign and simplification of the </w:t>
      </w:r>
      <w:hyperlink r:id="rId147" w:tooltip="Network architecture" w:history="1">
        <w:r w:rsidRPr="00AE75BA">
          <w:rPr>
            <w:rFonts w:ascii="Interstate-Light" w:eastAsia="Times New Roman" w:hAnsi="Interstate-Light"/>
            <w:noProof/>
            <w:sz w:val="20"/>
            <w:szCs w:val="20"/>
            <w:lang w:val="en-US" w:eastAsia="fr-FR"/>
          </w:rPr>
          <w:t>network architecture</w:t>
        </w:r>
      </w:hyperlink>
      <w:r w:rsidRPr="00AE75BA">
        <w:rPr>
          <w:rFonts w:ascii="Interstate-Light" w:eastAsia="Times New Roman" w:hAnsi="Interstate-Light"/>
          <w:noProof/>
          <w:sz w:val="20"/>
          <w:szCs w:val="20"/>
          <w:lang w:val="en-US" w:eastAsia="fr-FR"/>
        </w:rPr>
        <w:t> to an </w:t>
      </w:r>
      <w:hyperlink r:id="rId148" w:tooltip="Internet Protocol" w:history="1">
        <w:r w:rsidRPr="00AE75BA">
          <w:rPr>
            <w:rFonts w:ascii="Interstate-Light" w:eastAsia="Times New Roman" w:hAnsi="Interstate-Light"/>
            <w:noProof/>
            <w:sz w:val="20"/>
            <w:szCs w:val="20"/>
            <w:lang w:val="en-US" w:eastAsia="fr-FR"/>
          </w:rPr>
          <w:t>IP</w:t>
        </w:r>
      </w:hyperlink>
      <w:r w:rsidRPr="00AE75BA">
        <w:rPr>
          <w:rFonts w:ascii="Interstate-Light" w:eastAsia="Times New Roman" w:hAnsi="Interstate-Light"/>
          <w:noProof/>
          <w:sz w:val="20"/>
          <w:szCs w:val="20"/>
          <w:lang w:val="en-US" w:eastAsia="fr-FR"/>
        </w:rPr>
        <w:t>-based system with significantly reduced transfer latency</w:t>
      </w:r>
      <w:r w:rsidRPr="00AE75BA">
        <w:rPr>
          <w:rFonts w:ascii="Interstate-Light" w:eastAsia="Times New Roman" w:hAnsi="Interstate-Light"/>
          <w:noProof/>
          <w:lang w:val="en-US" w:eastAsia="fr-FR"/>
        </w:rPr>
        <w:t> </w:t>
      </w:r>
      <w:r w:rsidRPr="00AE75BA">
        <w:rPr>
          <w:rFonts w:ascii="Interstate-Light" w:eastAsia="Times New Roman" w:hAnsi="Interstate-Light"/>
          <w:noProof/>
          <w:sz w:val="20"/>
          <w:szCs w:val="20"/>
          <w:lang w:val="en-US" w:eastAsia="fr-FR"/>
        </w:rPr>
        <w:t>compared to the </w:t>
      </w:r>
      <w:hyperlink r:id="rId149" w:tooltip="3G" w:history="1">
        <w:r w:rsidRPr="00AE75BA">
          <w:rPr>
            <w:rFonts w:ascii="Interstate-Light" w:eastAsia="Times New Roman" w:hAnsi="Interstate-Light"/>
            <w:noProof/>
            <w:sz w:val="20"/>
            <w:szCs w:val="20"/>
            <w:lang w:val="en-US" w:eastAsia="fr-FR"/>
          </w:rPr>
          <w:t>3G</w:t>
        </w:r>
      </w:hyperlink>
      <w:r w:rsidRPr="00AE75BA">
        <w:rPr>
          <w:rFonts w:ascii="Interstate-Light" w:eastAsia="Times New Roman" w:hAnsi="Interstate-Light"/>
          <w:noProof/>
          <w:sz w:val="20"/>
          <w:szCs w:val="20"/>
          <w:lang w:val="en-US" w:eastAsia="fr-FR"/>
        </w:rPr>
        <w:t> architecture. The LTE wireless interface is incompatible with </w:t>
      </w:r>
      <w:hyperlink r:id="rId150" w:tooltip="2G" w:history="1">
        <w:r w:rsidRPr="00AE75BA">
          <w:rPr>
            <w:rFonts w:ascii="Interstate-Light" w:eastAsia="Times New Roman" w:hAnsi="Interstate-Light"/>
            <w:noProof/>
            <w:sz w:val="20"/>
            <w:szCs w:val="20"/>
            <w:lang w:val="en-US" w:eastAsia="fr-FR"/>
          </w:rPr>
          <w:t>2G</w:t>
        </w:r>
      </w:hyperlink>
      <w:r w:rsidRPr="00AE75BA">
        <w:rPr>
          <w:rFonts w:ascii="Interstate-Light" w:eastAsia="Times New Roman" w:hAnsi="Interstate-Light"/>
          <w:noProof/>
          <w:sz w:val="20"/>
          <w:szCs w:val="20"/>
          <w:lang w:val="en-US" w:eastAsia="fr-FR"/>
        </w:rPr>
        <w:t> and 3G networks, so that it must be operated on a separate </w:t>
      </w:r>
      <w:hyperlink r:id="rId151" w:tooltip="Wireless spectrum" w:history="1">
        <w:r w:rsidRPr="00AE75BA">
          <w:rPr>
            <w:rFonts w:ascii="Interstate-Light" w:eastAsia="Times New Roman" w:hAnsi="Interstate-Light"/>
            <w:noProof/>
            <w:sz w:val="20"/>
            <w:szCs w:val="20"/>
            <w:lang w:val="en-US" w:eastAsia="fr-FR"/>
          </w:rPr>
          <w:t>wireless spectrum</w:t>
        </w:r>
      </w:hyperlink>
      <w:r w:rsidRPr="00AE75BA">
        <w:rPr>
          <w:rFonts w:ascii="Interstate-Light" w:eastAsia="Times New Roman" w:hAnsi="Interstate-Light"/>
          <w:noProof/>
          <w:sz w:val="20"/>
          <w:szCs w:val="20"/>
          <w:lang w:val="en-US" w:eastAsia="fr-FR"/>
        </w:rPr>
        <w:t>.</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LTE capabilities include:</w:t>
      </w:r>
    </w:p>
    <w:p w:rsidR="0041747F" w:rsidRPr="00AE75BA" w:rsidRDefault="0041747F" w:rsidP="0041747F">
      <w:pPr>
        <w:pStyle w:val="NormalWeb"/>
        <w:numPr>
          <w:ilvl w:val="0"/>
          <w:numId w:val="20"/>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Downlink peak data rates up to 326 Mbps with 20 MHz bandwidth</w:t>
      </w:r>
    </w:p>
    <w:p w:rsidR="0041747F" w:rsidRPr="00AE75BA" w:rsidRDefault="0041747F" w:rsidP="0041747F">
      <w:pPr>
        <w:pStyle w:val="NormalWeb"/>
        <w:numPr>
          <w:ilvl w:val="0"/>
          <w:numId w:val="20"/>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Uplink peak data rates up to 86.4 Mbps with 20 MHz bandwidth</w:t>
      </w:r>
    </w:p>
    <w:p w:rsidR="0041747F" w:rsidRPr="00AE75BA" w:rsidRDefault="0041747F" w:rsidP="0041747F">
      <w:pPr>
        <w:pStyle w:val="NormalWeb"/>
        <w:numPr>
          <w:ilvl w:val="0"/>
          <w:numId w:val="20"/>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Operation in both TDD and FDD modes</w:t>
      </w:r>
    </w:p>
    <w:p w:rsidR="0041747F" w:rsidRPr="00AE75BA" w:rsidRDefault="0041747F" w:rsidP="0041747F">
      <w:pPr>
        <w:pStyle w:val="NormalWeb"/>
        <w:numPr>
          <w:ilvl w:val="0"/>
          <w:numId w:val="20"/>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Scalable bandwidth up to 20 MHz, covering 1.4 MHz, 3 MHz, 5 MHz, 10 MHz, 15 MHz, and 20 MHz in the study phase</w:t>
      </w:r>
    </w:p>
    <w:p w:rsidR="0041747F" w:rsidRPr="00AE75BA" w:rsidRDefault="0041747F" w:rsidP="0041747F">
      <w:pPr>
        <w:pStyle w:val="NormalWeb"/>
        <w:numPr>
          <w:ilvl w:val="0"/>
          <w:numId w:val="20"/>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Increased spectral efficiency over Release 6 HSPA by two to four times</w:t>
      </w:r>
    </w:p>
    <w:p w:rsidR="0041747F" w:rsidRPr="00AE75BA" w:rsidRDefault="0041747F" w:rsidP="0041747F">
      <w:pPr>
        <w:pStyle w:val="NormalWeb"/>
        <w:numPr>
          <w:ilvl w:val="0"/>
          <w:numId w:val="20"/>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Reduced latency, up to 10 milliseconds (ms) round-trip times between user equipment and the base station, and to less than 100 ms transition times from inactive to active</w:t>
      </w:r>
    </w:p>
    <w:p w:rsidR="0041747F" w:rsidRPr="00AE75BA" w:rsidRDefault="0041747F" w:rsidP="0041747F">
      <w:pPr>
        <w:pStyle w:val="Heading4"/>
        <w:tabs>
          <w:tab w:val="clear" w:pos="1080"/>
          <w:tab w:val="num" w:pos="2795"/>
        </w:tabs>
        <w:ind w:left="864" w:hanging="864"/>
      </w:pPr>
      <w:bookmarkStart w:id="37" w:name="_Toc346897016"/>
      <w:bookmarkStart w:id="38" w:name="_Toc349807540"/>
      <w:r w:rsidRPr="00AE75BA">
        <w:t>Wi-Fi</w:t>
      </w:r>
      <w:bookmarkEnd w:id="37"/>
      <w:bookmarkEnd w:id="38"/>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Wi-Fi is a technology that allows an electronic device to exchange data </w:t>
      </w:r>
      <w:hyperlink r:id="rId152" w:tooltip="Wireless network" w:history="1">
        <w:r w:rsidRPr="00AE75BA">
          <w:rPr>
            <w:rFonts w:ascii="Interstate-Light" w:eastAsia="Times New Roman" w:hAnsi="Interstate-Light"/>
            <w:noProof/>
            <w:sz w:val="20"/>
            <w:szCs w:val="20"/>
            <w:lang w:val="en-US" w:eastAsia="fr-FR"/>
          </w:rPr>
          <w:t>wirelessly</w:t>
        </w:r>
      </w:hyperlink>
      <w:r w:rsidRPr="00AE75BA">
        <w:rPr>
          <w:rFonts w:ascii="Interstate-Light" w:eastAsia="Times New Roman" w:hAnsi="Interstate-Light"/>
          <w:noProof/>
          <w:sz w:val="20"/>
          <w:szCs w:val="20"/>
          <w:lang w:val="en-US" w:eastAsia="fr-FR"/>
        </w:rPr>
        <w:t> by using </w:t>
      </w:r>
      <w:hyperlink r:id="rId153" w:tooltip="Radio waves" w:history="1">
        <w:r w:rsidRPr="00AE75BA">
          <w:rPr>
            <w:rFonts w:ascii="Interstate-Light" w:eastAsia="Times New Roman" w:hAnsi="Interstate-Light"/>
            <w:noProof/>
            <w:sz w:val="20"/>
            <w:szCs w:val="20"/>
            <w:lang w:val="en-US" w:eastAsia="fr-FR"/>
          </w:rPr>
          <w:t>radio waves</w:t>
        </w:r>
      </w:hyperlink>
      <w:r w:rsidRPr="00AE75BA">
        <w:rPr>
          <w:rFonts w:ascii="Interstate-Light" w:eastAsia="Times New Roman" w:hAnsi="Interstate-Light"/>
          <w:noProof/>
          <w:sz w:val="20"/>
          <w:szCs w:val="20"/>
          <w:lang w:val="en-US" w:eastAsia="fr-FR"/>
        </w:rPr>
        <w:t xml:space="preserve"> over a </w:t>
      </w:r>
      <w:hyperlink r:id="rId154" w:tooltip="Computer network" w:history="1">
        <w:r w:rsidRPr="00AE75BA">
          <w:rPr>
            <w:rFonts w:ascii="Interstate-Light" w:eastAsia="Times New Roman" w:hAnsi="Interstate-Light"/>
            <w:noProof/>
            <w:sz w:val="20"/>
            <w:szCs w:val="20"/>
            <w:lang w:val="en-US" w:eastAsia="fr-FR"/>
          </w:rPr>
          <w:t>computer network</w:t>
        </w:r>
      </w:hyperlink>
      <w:r w:rsidRPr="00AE75BA">
        <w:rPr>
          <w:rFonts w:ascii="Interstate-Light" w:eastAsia="Times New Roman" w:hAnsi="Interstate-Light"/>
          <w:noProof/>
          <w:sz w:val="20"/>
          <w:szCs w:val="20"/>
          <w:lang w:val="en-US" w:eastAsia="fr-FR"/>
        </w:rPr>
        <w:t>, including </w:t>
      </w:r>
      <w:hyperlink r:id="rId155" w:tooltip="High-speed Internet" w:history="1">
        <w:r w:rsidRPr="00AE75BA">
          <w:rPr>
            <w:rFonts w:ascii="Interstate-Light" w:eastAsia="Times New Roman" w:hAnsi="Interstate-Light"/>
            <w:noProof/>
            <w:sz w:val="20"/>
            <w:szCs w:val="20"/>
            <w:lang w:val="en-US" w:eastAsia="fr-FR"/>
          </w:rPr>
          <w:t>high-speed Internet</w:t>
        </w:r>
      </w:hyperlink>
      <w:r w:rsidRPr="00AE75BA">
        <w:rPr>
          <w:rFonts w:ascii="Interstate-Light" w:eastAsia="Times New Roman" w:hAnsi="Interstate-Light"/>
          <w:noProof/>
          <w:sz w:val="20"/>
          <w:szCs w:val="20"/>
          <w:lang w:val="en-US" w:eastAsia="fr-FR"/>
        </w:rPr>
        <w:t> connections. In other words, it is a  "</w:t>
      </w:r>
      <w:hyperlink r:id="rId156" w:tooltip="Wireless LAN" w:history="1">
        <w:r w:rsidRPr="00AE75BA">
          <w:rPr>
            <w:rFonts w:ascii="Interstate-Light" w:eastAsia="Times New Roman" w:hAnsi="Interstate-Light"/>
            <w:noProof/>
            <w:sz w:val="20"/>
            <w:szCs w:val="20"/>
            <w:lang w:val="en-US" w:eastAsia="fr-FR"/>
          </w:rPr>
          <w:t>wireless local area network</w:t>
        </w:r>
      </w:hyperlink>
      <w:r w:rsidRPr="00AE75BA">
        <w:rPr>
          <w:rFonts w:ascii="Interstate-Light" w:eastAsia="Times New Roman" w:hAnsi="Interstate-Light"/>
          <w:noProof/>
          <w:sz w:val="20"/>
          <w:szCs w:val="20"/>
          <w:lang w:val="en-US" w:eastAsia="fr-FR"/>
        </w:rPr>
        <w:t> (WLAN) product that is based on the </w:t>
      </w:r>
      <w:hyperlink r:id="rId157" w:tooltip="Institute of Electrical and Electronics Engineers" w:history="1">
        <w:r w:rsidRPr="00AE75BA">
          <w:rPr>
            <w:rFonts w:ascii="Interstate-Light" w:eastAsia="Times New Roman" w:hAnsi="Interstate-Light"/>
            <w:noProof/>
            <w:sz w:val="20"/>
            <w:szCs w:val="20"/>
            <w:lang w:val="en-US" w:eastAsia="fr-FR"/>
          </w:rPr>
          <w:t>Institute of Electrical and Electronics Engineers</w:t>
        </w:r>
      </w:hyperlink>
      <w:r w:rsidRPr="00AE75BA">
        <w:rPr>
          <w:rFonts w:ascii="Interstate-Light" w:eastAsia="Times New Roman" w:hAnsi="Interstate-Light"/>
          <w:noProof/>
          <w:sz w:val="20"/>
          <w:szCs w:val="20"/>
          <w:lang w:val="en-US" w:eastAsia="fr-FR"/>
        </w:rPr>
        <w:t>' (IEEE) </w:t>
      </w:r>
      <w:hyperlink r:id="rId158" w:tooltip="802.11" w:history="1">
        <w:r w:rsidRPr="00AE75BA">
          <w:rPr>
            <w:rFonts w:ascii="Interstate-Light" w:eastAsia="Times New Roman" w:hAnsi="Interstate-Light"/>
            <w:noProof/>
            <w:sz w:val="20"/>
            <w:szCs w:val="20"/>
            <w:lang w:val="en-US" w:eastAsia="fr-FR"/>
          </w:rPr>
          <w:t>802.11 standards</w:t>
        </w:r>
      </w:hyperlink>
      <w:r w:rsidRPr="00AE75BA">
        <w:rPr>
          <w:rFonts w:ascii="Interstate-Light" w:eastAsia="Times New Roman" w:hAnsi="Interstate-Light"/>
          <w:noProof/>
          <w:sz w:val="20"/>
          <w:szCs w:val="20"/>
          <w:lang w:val="en-US" w:eastAsia="fr-FR"/>
        </w:rPr>
        <w:t>. The devices connect to a network resource such as the Internet via a </w:t>
      </w:r>
      <w:hyperlink r:id="rId159" w:tooltip="Wireless access point" w:history="1">
        <w:r w:rsidRPr="00AE75BA">
          <w:rPr>
            <w:rFonts w:ascii="Interstate-Light" w:eastAsia="Times New Roman" w:hAnsi="Interstate-Light"/>
            <w:noProof/>
            <w:sz w:val="20"/>
            <w:szCs w:val="20"/>
            <w:lang w:val="en-US" w:eastAsia="fr-FR"/>
          </w:rPr>
          <w:t>wireless network access point</w:t>
        </w:r>
      </w:hyperlink>
      <w:r w:rsidRPr="00AE75BA">
        <w:rPr>
          <w:rFonts w:ascii="Interstate-Light" w:eastAsia="Times New Roman" w:hAnsi="Interstate-Light"/>
          <w:noProof/>
          <w:sz w:val="20"/>
          <w:szCs w:val="20"/>
          <w:lang w:val="en-US" w:eastAsia="fr-FR"/>
        </w:rPr>
        <w:t xml:space="preserve">. Such an access point (or </w:t>
      </w:r>
      <w:hyperlink r:id="rId160" w:tooltip="Hotspot (Wi-Fi)" w:history="1">
        <w:r w:rsidRPr="00AE75BA">
          <w:rPr>
            <w:rFonts w:ascii="Interstate-Light" w:eastAsia="Times New Roman" w:hAnsi="Interstate-Light"/>
            <w:noProof/>
            <w:sz w:val="20"/>
            <w:szCs w:val="20"/>
            <w:lang w:val="en-US" w:eastAsia="fr-FR"/>
          </w:rPr>
          <w:t>hotspot</w:t>
        </w:r>
      </w:hyperlink>
      <w:r w:rsidRPr="00AE75BA">
        <w:rPr>
          <w:rFonts w:ascii="Interstate-Light" w:eastAsia="Times New Roman" w:hAnsi="Interstate-Light"/>
          <w:noProof/>
          <w:sz w:val="20"/>
          <w:szCs w:val="20"/>
          <w:lang w:val="en-US" w:eastAsia="fr-FR"/>
        </w:rPr>
        <w:t>) has a range of about 20 meters (65 feet) indoors and a greater range outdoors. Hotspot coverage can comprise an area as small as a single room with walls that block radio waves or as large as many square miles — this is achieved by using multiple overlapping access points.Wi-Fi uses a local wireless network to transfer information. Coverage of Wi-Fi technology is limited or distinct.</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lastRenderedPageBreak/>
        <w:t>Wi-Fi allows cheaper deployment of </w:t>
      </w:r>
      <w:hyperlink r:id="rId161" w:tooltip="Local area network" w:history="1">
        <w:r w:rsidRPr="00AE75BA">
          <w:rPr>
            <w:rFonts w:ascii="Interstate-Light" w:eastAsia="Times New Roman" w:hAnsi="Interstate-Light"/>
            <w:noProof/>
            <w:sz w:val="20"/>
            <w:szCs w:val="20"/>
            <w:lang w:val="en-US" w:eastAsia="fr-FR"/>
          </w:rPr>
          <w:t>local area networks</w:t>
        </w:r>
      </w:hyperlink>
      <w:r w:rsidRPr="00AE75BA">
        <w:rPr>
          <w:rFonts w:ascii="Interstate-Light" w:eastAsia="Times New Roman" w:hAnsi="Interstate-Light"/>
          <w:noProof/>
          <w:sz w:val="20"/>
          <w:szCs w:val="20"/>
          <w:lang w:val="en-US" w:eastAsia="fr-FR"/>
        </w:rPr>
        <w:t> (LANs). Also spaces where cables cannot be run, such as outdoor areas and historical buildings, can host wireless LANs.</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Manufacturers are building wireless network adapters into most laptops. The price of </w:t>
      </w:r>
      <w:hyperlink r:id="rId162" w:tooltip="Chipset" w:history="1">
        <w:r w:rsidRPr="00AE75BA">
          <w:rPr>
            <w:rFonts w:ascii="Interstate-Light" w:eastAsia="Times New Roman" w:hAnsi="Interstate-Light"/>
            <w:noProof/>
            <w:sz w:val="20"/>
            <w:szCs w:val="20"/>
            <w:lang w:val="en-US" w:eastAsia="fr-FR"/>
          </w:rPr>
          <w:t>chipsets</w:t>
        </w:r>
      </w:hyperlink>
      <w:r w:rsidRPr="00AE75BA">
        <w:rPr>
          <w:rFonts w:ascii="Interstate-Light" w:eastAsia="Times New Roman" w:hAnsi="Interstate-Light"/>
          <w:noProof/>
          <w:sz w:val="20"/>
          <w:szCs w:val="20"/>
          <w:lang w:val="en-US" w:eastAsia="fr-FR"/>
        </w:rPr>
        <w:t xml:space="preserve"> for Wi-Fi continues to drop, making it an economical networking option included in even more devices. </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Different competitive brands of access points and client network-interfaces can inter-operate at a basic level of service. Products designated as "Wi-Fi Certified" by the Wi-Fi Alliance are </w:t>
      </w:r>
      <w:hyperlink r:id="rId163" w:tooltip="Backwards compatible" w:history="1">
        <w:r w:rsidRPr="00AE75BA">
          <w:rPr>
            <w:rFonts w:ascii="Interstate-Light" w:eastAsia="Times New Roman" w:hAnsi="Interstate-Light"/>
            <w:noProof/>
            <w:sz w:val="20"/>
            <w:szCs w:val="20"/>
            <w:lang w:val="en-US" w:eastAsia="fr-FR"/>
          </w:rPr>
          <w:t>backwards compatible</w:t>
        </w:r>
      </w:hyperlink>
      <w:r w:rsidRPr="00AE75BA">
        <w:rPr>
          <w:rFonts w:ascii="Interstate-Light" w:eastAsia="Times New Roman" w:hAnsi="Interstate-Light"/>
          <w:noProof/>
          <w:sz w:val="20"/>
          <w:szCs w:val="20"/>
          <w:lang w:val="en-US" w:eastAsia="fr-FR"/>
        </w:rPr>
        <w:t>. Unlike </w:t>
      </w:r>
      <w:hyperlink r:id="rId164" w:tooltip="Mobile phone" w:history="1">
        <w:r w:rsidRPr="00AE75BA">
          <w:rPr>
            <w:rFonts w:ascii="Interstate-Light" w:eastAsia="Times New Roman" w:hAnsi="Interstate-Light"/>
            <w:noProof/>
            <w:sz w:val="20"/>
            <w:szCs w:val="20"/>
            <w:lang w:val="en-US" w:eastAsia="fr-FR"/>
          </w:rPr>
          <w:t>mobile phones</w:t>
        </w:r>
      </w:hyperlink>
      <w:r w:rsidRPr="00AE75BA">
        <w:rPr>
          <w:rFonts w:ascii="Interstate-Light" w:eastAsia="Times New Roman" w:hAnsi="Interstate-Light"/>
          <w:noProof/>
          <w:sz w:val="20"/>
          <w:szCs w:val="20"/>
          <w:lang w:val="en-US" w:eastAsia="fr-FR"/>
        </w:rPr>
        <w:t>, any standard Wi-Fi device will work anywhere in the world. Spectrum assignments and operational limitations are not consistent worldwide. Wi-Fi networks have limited range. A typical wireless access point using </w:t>
      </w:r>
      <w:hyperlink r:id="rId165" w:anchor="802.11b" w:tooltip="IEEE 802.11" w:history="1">
        <w:r w:rsidRPr="00AE75BA">
          <w:rPr>
            <w:rFonts w:ascii="Interstate-Light" w:eastAsia="Times New Roman" w:hAnsi="Interstate-Light"/>
            <w:noProof/>
            <w:sz w:val="20"/>
            <w:szCs w:val="20"/>
            <w:lang w:val="en-US" w:eastAsia="fr-FR"/>
          </w:rPr>
          <w:t>802.11b</w:t>
        </w:r>
      </w:hyperlink>
      <w:r w:rsidRPr="00AE75BA">
        <w:rPr>
          <w:rFonts w:ascii="Interstate-Light" w:eastAsia="Times New Roman" w:hAnsi="Interstate-Light"/>
          <w:noProof/>
          <w:sz w:val="20"/>
          <w:szCs w:val="20"/>
          <w:lang w:val="en-US" w:eastAsia="fr-FR"/>
        </w:rPr>
        <w:t> or </w:t>
      </w:r>
      <w:hyperlink r:id="rId166" w:anchor="802.11g" w:tooltip="IEEE 802.11" w:history="1">
        <w:r w:rsidRPr="00AE75BA">
          <w:rPr>
            <w:rFonts w:ascii="Interstate-Light" w:eastAsia="Times New Roman" w:hAnsi="Interstate-Light"/>
            <w:noProof/>
            <w:sz w:val="20"/>
            <w:szCs w:val="20"/>
            <w:lang w:val="en-US" w:eastAsia="fr-FR"/>
          </w:rPr>
          <w:t>802.11g</w:t>
        </w:r>
      </w:hyperlink>
      <w:r w:rsidRPr="00AE75BA">
        <w:rPr>
          <w:rFonts w:ascii="Interstate-Light" w:eastAsia="Times New Roman" w:hAnsi="Interstate-Light"/>
          <w:noProof/>
          <w:sz w:val="20"/>
          <w:szCs w:val="20"/>
          <w:lang w:val="en-US" w:eastAsia="fr-FR"/>
        </w:rPr>
        <w:t> with a stock antenna might have a range of 32 m (120 ft) indoors and 95 m (300 ft) outdoors. </w:t>
      </w:r>
      <w:hyperlink r:id="rId167" w:anchor="802.11n" w:tooltip="IEEE 802.11" w:history="1">
        <w:r w:rsidRPr="00AE75BA">
          <w:rPr>
            <w:rFonts w:ascii="Interstate-Light" w:eastAsia="Times New Roman" w:hAnsi="Interstate-Light"/>
            <w:noProof/>
            <w:sz w:val="20"/>
            <w:szCs w:val="20"/>
            <w:lang w:val="en-US" w:eastAsia="fr-FR"/>
          </w:rPr>
          <w:t>IEEE 802.11n</w:t>
        </w:r>
      </w:hyperlink>
      <w:r w:rsidRPr="00AE75BA">
        <w:rPr>
          <w:rFonts w:ascii="Interstate-Light" w:eastAsia="Times New Roman" w:hAnsi="Interstate-Light"/>
          <w:noProof/>
          <w:sz w:val="20"/>
          <w:szCs w:val="20"/>
          <w:lang w:val="en-US" w:eastAsia="fr-FR"/>
        </w:rPr>
        <w:t>, however, can more than double the range.</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On mobile phones, there are battery-powered routers that include a cellular mobile Internet radiomodem and Wi-Fi access point. When subscribed to a cellular phone carrier, they allow nearby Wi-FI stations to access the Internet over 2G, 3G, or 4G networks. Many smartphones have a built-in capability of this sort, including those based on </w:t>
      </w:r>
      <w:hyperlink r:id="rId168" w:tooltip="Android (operating system)" w:history="1">
        <w:r w:rsidRPr="00AE75BA">
          <w:rPr>
            <w:rFonts w:ascii="Interstate-Light" w:eastAsia="Times New Roman" w:hAnsi="Interstate-Light"/>
            <w:noProof/>
            <w:sz w:val="20"/>
            <w:szCs w:val="20"/>
            <w:lang w:val="en-US" w:eastAsia="fr-FR"/>
          </w:rPr>
          <w:t>Android</w:t>
        </w:r>
      </w:hyperlink>
      <w:r w:rsidRPr="00AE75BA">
        <w:rPr>
          <w:rFonts w:ascii="Interstate-Light" w:eastAsia="Times New Roman" w:hAnsi="Interstate-Light"/>
          <w:noProof/>
          <w:sz w:val="20"/>
          <w:szCs w:val="20"/>
          <w:lang w:val="en-US" w:eastAsia="fr-FR"/>
        </w:rPr>
        <w:t>, </w:t>
      </w:r>
      <w:hyperlink r:id="rId169" w:tooltip="Bada (operating system)" w:history="1">
        <w:r w:rsidRPr="00AE75BA">
          <w:rPr>
            <w:rFonts w:ascii="Interstate-Light" w:eastAsia="Times New Roman" w:hAnsi="Interstate-Light"/>
            <w:noProof/>
            <w:sz w:val="20"/>
            <w:szCs w:val="20"/>
            <w:lang w:val="en-US" w:eastAsia="fr-FR"/>
          </w:rPr>
          <w:t>Bada</w:t>
        </w:r>
      </w:hyperlink>
      <w:r w:rsidRPr="00AE75BA">
        <w:rPr>
          <w:rFonts w:ascii="Interstate-Light" w:eastAsia="Times New Roman" w:hAnsi="Interstate-Light"/>
          <w:noProof/>
          <w:sz w:val="20"/>
          <w:szCs w:val="20"/>
          <w:lang w:val="en-US" w:eastAsia="fr-FR"/>
        </w:rPr>
        <w:t>,</w:t>
      </w:r>
      <w:hyperlink r:id="rId170" w:tooltip="IOS" w:history="1">
        <w:r w:rsidRPr="00AE75BA">
          <w:rPr>
            <w:rFonts w:ascii="Interstate-Light" w:eastAsia="Times New Roman" w:hAnsi="Interstate-Light"/>
            <w:noProof/>
            <w:sz w:val="20"/>
            <w:szCs w:val="20"/>
            <w:lang w:val="en-US" w:eastAsia="fr-FR"/>
          </w:rPr>
          <w:t>iOS</w:t>
        </w:r>
      </w:hyperlink>
      <w:r w:rsidRPr="00AE75BA">
        <w:rPr>
          <w:rFonts w:ascii="Interstate-Light" w:eastAsia="Times New Roman" w:hAnsi="Interstate-Light"/>
          <w:noProof/>
          <w:sz w:val="20"/>
          <w:szCs w:val="20"/>
          <w:lang w:val="en-US" w:eastAsia="fr-FR"/>
        </w:rPr>
        <w:t> (</w:t>
      </w:r>
      <w:hyperlink r:id="rId171" w:tooltip="IPhone" w:history="1">
        <w:r w:rsidRPr="00AE75BA">
          <w:rPr>
            <w:rFonts w:ascii="Interstate-Light" w:eastAsia="Times New Roman" w:hAnsi="Interstate-Light"/>
            <w:noProof/>
            <w:sz w:val="20"/>
            <w:szCs w:val="20"/>
            <w:lang w:val="en-US" w:eastAsia="fr-FR"/>
          </w:rPr>
          <w:t>iPhone</w:t>
        </w:r>
      </w:hyperlink>
      <w:r w:rsidRPr="00AE75BA">
        <w:rPr>
          <w:rFonts w:ascii="Interstate-Light" w:eastAsia="Times New Roman" w:hAnsi="Interstate-Light"/>
          <w:noProof/>
          <w:sz w:val="20"/>
          <w:szCs w:val="20"/>
          <w:lang w:val="en-US" w:eastAsia="fr-FR"/>
        </w:rPr>
        <w:t>), and </w:t>
      </w:r>
      <w:hyperlink r:id="rId172" w:tooltip="Symbian" w:history="1">
        <w:r w:rsidRPr="00AE75BA">
          <w:rPr>
            <w:rFonts w:ascii="Interstate-Light" w:eastAsia="Times New Roman" w:hAnsi="Interstate-Light"/>
            <w:noProof/>
            <w:sz w:val="20"/>
            <w:szCs w:val="20"/>
            <w:lang w:val="en-US" w:eastAsia="fr-FR"/>
          </w:rPr>
          <w:t>Symbian</w:t>
        </w:r>
      </w:hyperlink>
      <w:r w:rsidRPr="00AE75BA">
        <w:rPr>
          <w:rFonts w:ascii="Interstate-Light" w:eastAsia="Times New Roman" w:hAnsi="Interstate-Light"/>
          <w:noProof/>
          <w:sz w:val="20"/>
          <w:szCs w:val="20"/>
          <w:lang w:val="en-US" w:eastAsia="fr-FR"/>
        </w:rPr>
        <w:t>, though carriers often disable the feature, or charge a separate fee to enable it, especially for customers with unlimited data plans. "Internet pucks" provide standalone facilities of this type as well, without use of a smartphone; examples include the </w:t>
      </w:r>
      <w:hyperlink r:id="rId173" w:tooltip="MiFi" w:history="1">
        <w:r w:rsidRPr="00AE75BA">
          <w:rPr>
            <w:rFonts w:ascii="Interstate-Light" w:eastAsia="Times New Roman" w:hAnsi="Interstate-Light"/>
            <w:noProof/>
            <w:sz w:val="20"/>
            <w:szCs w:val="20"/>
            <w:lang w:val="en-US" w:eastAsia="fr-FR"/>
          </w:rPr>
          <w:t>MiFi</w:t>
        </w:r>
      </w:hyperlink>
      <w:r w:rsidRPr="00AE75BA">
        <w:rPr>
          <w:rFonts w:ascii="Interstate-Light" w:eastAsia="Times New Roman" w:hAnsi="Interstate-Light"/>
          <w:noProof/>
          <w:sz w:val="20"/>
          <w:szCs w:val="20"/>
          <w:lang w:val="en-US" w:eastAsia="fr-FR"/>
        </w:rPr>
        <w:t>- and </w:t>
      </w:r>
      <w:hyperlink r:id="rId174" w:tooltip="WiBro" w:history="1">
        <w:r w:rsidRPr="00AE75BA">
          <w:rPr>
            <w:rFonts w:ascii="Interstate-Light" w:eastAsia="Times New Roman" w:hAnsi="Interstate-Light"/>
            <w:noProof/>
            <w:sz w:val="20"/>
            <w:szCs w:val="20"/>
            <w:lang w:val="en-US" w:eastAsia="fr-FR"/>
          </w:rPr>
          <w:t>WiBro</w:t>
        </w:r>
      </w:hyperlink>
      <w:r w:rsidRPr="00AE75BA">
        <w:rPr>
          <w:rFonts w:ascii="Interstate-Light" w:eastAsia="Times New Roman" w:hAnsi="Interstate-Light"/>
          <w:noProof/>
          <w:sz w:val="20"/>
          <w:szCs w:val="20"/>
          <w:lang w:val="en-US" w:eastAsia="fr-FR"/>
        </w:rPr>
        <w:t xml:space="preserve">-branded devices. </w:t>
      </w:r>
    </w:p>
    <w:p w:rsidR="0041747F" w:rsidRPr="00AE75BA" w:rsidRDefault="0041747F" w:rsidP="0041747F">
      <w:pPr>
        <w:pStyle w:val="Heading4"/>
        <w:tabs>
          <w:tab w:val="clear" w:pos="1080"/>
          <w:tab w:val="num" w:pos="2795"/>
        </w:tabs>
        <w:ind w:left="864" w:hanging="864"/>
      </w:pPr>
      <w:bookmarkStart w:id="39" w:name="_Toc346897017"/>
      <w:bookmarkStart w:id="40" w:name="_Toc349807541"/>
      <w:r w:rsidRPr="00AE75BA">
        <w:t>Wi</w:t>
      </w:r>
      <w:bookmarkEnd w:id="39"/>
      <w:r w:rsidRPr="00AE75BA">
        <w:t>MAX</w:t>
      </w:r>
      <w:bookmarkEnd w:id="40"/>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WiMAX (</w:t>
      </w:r>
      <w:bookmarkStart w:id="41" w:name="OLE_LINK8"/>
      <w:r w:rsidRPr="00AE75BA">
        <w:rPr>
          <w:rFonts w:ascii="Interstate-Light" w:eastAsia="Times New Roman" w:hAnsi="Interstate-Light"/>
          <w:noProof/>
          <w:sz w:val="20"/>
          <w:szCs w:val="20"/>
          <w:lang w:val="en-US" w:eastAsia="fr-FR"/>
        </w:rPr>
        <w:t>Worldwide Interoperability for Microwave Access</w:t>
      </w:r>
      <w:bookmarkEnd w:id="41"/>
      <w:r w:rsidRPr="00AE75BA">
        <w:rPr>
          <w:rFonts w:ascii="Interstate-Light" w:eastAsia="Times New Roman" w:hAnsi="Interstate-Light"/>
          <w:noProof/>
          <w:sz w:val="20"/>
          <w:szCs w:val="20"/>
          <w:lang w:val="en-US" w:eastAsia="fr-FR"/>
        </w:rPr>
        <w:t>) is a </w:t>
      </w:r>
      <w:hyperlink r:id="rId175" w:tooltip="Wireless" w:history="1">
        <w:r w:rsidRPr="00AE75BA">
          <w:rPr>
            <w:rFonts w:ascii="Interstate-Light" w:eastAsia="Times New Roman" w:hAnsi="Interstate-Light"/>
            <w:noProof/>
            <w:sz w:val="20"/>
            <w:szCs w:val="20"/>
            <w:lang w:val="en-US" w:eastAsia="fr-FR"/>
          </w:rPr>
          <w:t>wireless</w:t>
        </w:r>
      </w:hyperlink>
      <w:r w:rsidRPr="00AE75BA">
        <w:rPr>
          <w:rFonts w:ascii="Interstate-Light" w:eastAsia="Times New Roman" w:hAnsi="Interstate-Light"/>
          <w:noProof/>
          <w:sz w:val="20"/>
          <w:szCs w:val="20"/>
          <w:lang w:val="en-US" w:eastAsia="fr-FR"/>
        </w:rPr>
        <w:t> communications standard designed to provide 30 to 40 megabit-per-second data rates, with the 2011 update providing up to 1 Gbit/s for fixed stations. WiMAX described as "a standards-based technology enabling the delivery of </w:t>
      </w:r>
      <w:hyperlink r:id="rId176" w:tooltip="Last mile" w:history="1">
        <w:r w:rsidRPr="00AE75BA">
          <w:rPr>
            <w:rFonts w:ascii="Interstate-Light" w:eastAsia="Times New Roman" w:hAnsi="Interstate-Light"/>
            <w:noProof/>
            <w:sz w:val="20"/>
            <w:szCs w:val="20"/>
            <w:lang w:val="en-US" w:eastAsia="fr-FR"/>
          </w:rPr>
          <w:t>last mile</w:t>
        </w:r>
      </w:hyperlink>
      <w:r w:rsidRPr="00AE75BA">
        <w:rPr>
          <w:rFonts w:ascii="Interstate-Light" w:eastAsia="Times New Roman" w:hAnsi="Interstate-Light"/>
          <w:noProof/>
          <w:sz w:val="20"/>
          <w:szCs w:val="20"/>
          <w:lang w:val="en-US" w:eastAsia="fr-FR"/>
        </w:rPr>
        <w:t xml:space="preserve"> wireless broadband access as an alternative to cable and DSL". </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 xml:space="preserve">WiMAX has the potential to do to broadband Internet access what cell phones have done to phone access. In the same way that many people have given up their "land lines" in favor of cell phones, WiMAX could replace cable and DSL services, providing universal Internet access just about anywhere you go. WiMAX will also be as painless as </w:t>
      </w:r>
      <w:r w:rsidR="00BE2A7D">
        <w:rPr>
          <w:rFonts w:ascii="Interstate-Light" w:eastAsia="Times New Roman" w:hAnsi="Interstate-Light"/>
          <w:noProof/>
          <w:sz w:val="20"/>
          <w:szCs w:val="20"/>
          <w:lang w:val="en-US" w:eastAsia="fr-FR"/>
        </w:rPr>
        <w:t xml:space="preserve">Wi-Fi </w:t>
      </w:r>
      <w:r w:rsidRPr="00AE75BA">
        <w:rPr>
          <w:rFonts w:ascii="Interstate-Light" w:eastAsia="Times New Roman" w:hAnsi="Interstate-Light"/>
          <w:noProof/>
          <w:sz w:val="20"/>
          <w:szCs w:val="20"/>
          <w:lang w:val="en-US" w:eastAsia="fr-FR"/>
        </w:rPr>
        <w:t>-- turning your computer on will automatically connect you to the closest available WiMAX antenna. WiMAX can provide at-home or mobile </w:t>
      </w:r>
      <w:hyperlink r:id="rId177" w:tooltip="Internet access" w:history="1">
        <w:r w:rsidRPr="00AE75BA">
          <w:rPr>
            <w:rFonts w:ascii="Interstate-Light" w:eastAsia="Times New Roman" w:hAnsi="Interstate-Light"/>
            <w:noProof/>
            <w:sz w:val="20"/>
            <w:szCs w:val="20"/>
            <w:lang w:val="en-US" w:eastAsia="fr-FR"/>
          </w:rPr>
          <w:t>Internet access</w:t>
        </w:r>
      </w:hyperlink>
      <w:r w:rsidRPr="00AE75BA">
        <w:rPr>
          <w:rFonts w:ascii="Interstate-Light" w:eastAsia="Times New Roman" w:hAnsi="Interstate-Light"/>
          <w:noProof/>
          <w:sz w:val="20"/>
          <w:szCs w:val="20"/>
          <w:lang w:val="en-US" w:eastAsia="fr-FR"/>
        </w:rPr>
        <w:t> across whole cities or countries. In many cases this has resulted in competition in markets which typically only had access through an existing incumbent DSL (or similar) operator. Additionally, given the relatively low costs associated with the deployment of a WiMAX network (in comparison with </w:t>
      </w:r>
      <w:hyperlink r:id="rId178" w:tooltip="3G" w:history="1">
        <w:r w:rsidRPr="00AE75BA">
          <w:rPr>
            <w:rFonts w:ascii="Interstate-Light" w:eastAsia="Times New Roman" w:hAnsi="Interstate-Light"/>
            <w:noProof/>
            <w:sz w:val="20"/>
            <w:szCs w:val="20"/>
            <w:lang w:val="en-US" w:eastAsia="fr-FR"/>
          </w:rPr>
          <w:t>3G</w:t>
        </w:r>
      </w:hyperlink>
      <w:r w:rsidRPr="00AE75BA">
        <w:rPr>
          <w:rFonts w:ascii="Interstate-Light" w:eastAsia="Times New Roman" w:hAnsi="Interstate-Light"/>
          <w:noProof/>
          <w:sz w:val="20"/>
          <w:szCs w:val="20"/>
          <w:lang w:val="en-US" w:eastAsia="fr-FR"/>
        </w:rPr>
        <w:t>, </w:t>
      </w:r>
      <w:hyperlink r:id="rId179" w:tooltip="HSDPA" w:history="1">
        <w:r w:rsidRPr="00AE75BA">
          <w:rPr>
            <w:rFonts w:ascii="Interstate-Light" w:eastAsia="Times New Roman" w:hAnsi="Interstate-Light"/>
            <w:noProof/>
            <w:sz w:val="20"/>
            <w:szCs w:val="20"/>
            <w:lang w:val="en-US" w:eastAsia="fr-FR"/>
          </w:rPr>
          <w:t>HSDPA</w:t>
        </w:r>
      </w:hyperlink>
      <w:r w:rsidRPr="00AE75BA">
        <w:rPr>
          <w:rFonts w:ascii="Interstate-Light" w:eastAsia="Times New Roman" w:hAnsi="Interstate-Light"/>
          <w:noProof/>
          <w:sz w:val="20"/>
          <w:szCs w:val="20"/>
          <w:lang w:val="en-US" w:eastAsia="fr-FR"/>
        </w:rPr>
        <w:t>, </w:t>
      </w:r>
      <w:hyperlink r:id="rId180" w:tooltip="XDSL" w:history="1">
        <w:r w:rsidRPr="00AE75BA">
          <w:rPr>
            <w:rFonts w:ascii="Interstate-Light" w:eastAsia="Times New Roman" w:hAnsi="Interstate-Light"/>
            <w:noProof/>
            <w:sz w:val="20"/>
            <w:szCs w:val="20"/>
            <w:lang w:val="en-US" w:eastAsia="fr-FR"/>
          </w:rPr>
          <w:t>xDSL</w:t>
        </w:r>
      </w:hyperlink>
      <w:r w:rsidRPr="00AE75BA">
        <w:rPr>
          <w:rFonts w:ascii="Interstate-Light" w:eastAsia="Times New Roman" w:hAnsi="Interstate-Light"/>
          <w:noProof/>
          <w:sz w:val="20"/>
          <w:szCs w:val="20"/>
          <w:lang w:val="en-US" w:eastAsia="fr-FR"/>
        </w:rPr>
        <w:t>, </w:t>
      </w:r>
      <w:hyperlink r:id="rId181" w:tooltip="Hybrid fibre-coaxial" w:history="1">
        <w:r w:rsidRPr="00AE75BA">
          <w:rPr>
            <w:rFonts w:ascii="Interstate-Light" w:eastAsia="Times New Roman" w:hAnsi="Interstate-Light"/>
            <w:noProof/>
            <w:sz w:val="20"/>
            <w:szCs w:val="20"/>
            <w:lang w:val="en-US" w:eastAsia="fr-FR"/>
          </w:rPr>
          <w:t>HFC</w:t>
        </w:r>
      </w:hyperlink>
      <w:r w:rsidRPr="00AE75BA">
        <w:rPr>
          <w:rFonts w:ascii="Interstate-Light" w:eastAsia="Times New Roman" w:hAnsi="Interstate-Light"/>
          <w:noProof/>
          <w:sz w:val="20"/>
          <w:szCs w:val="20"/>
          <w:lang w:val="en-US" w:eastAsia="fr-FR"/>
        </w:rPr>
        <w:t> or </w:t>
      </w:r>
      <w:hyperlink r:id="rId182" w:tooltip="FTTx" w:history="1">
        <w:r w:rsidRPr="00AE75BA">
          <w:rPr>
            <w:rFonts w:ascii="Interstate-Light" w:eastAsia="Times New Roman" w:hAnsi="Interstate-Light"/>
            <w:noProof/>
            <w:sz w:val="20"/>
            <w:szCs w:val="20"/>
            <w:lang w:val="en-US" w:eastAsia="fr-FR"/>
          </w:rPr>
          <w:t>FTTx</w:t>
        </w:r>
      </w:hyperlink>
      <w:r w:rsidRPr="00AE75BA">
        <w:rPr>
          <w:rFonts w:ascii="Interstate-Light" w:eastAsia="Times New Roman" w:hAnsi="Interstate-Light"/>
          <w:noProof/>
          <w:sz w:val="20"/>
          <w:szCs w:val="20"/>
          <w:lang w:val="en-US" w:eastAsia="fr-FR"/>
        </w:rPr>
        <w:t>), it is now economically viable to provide last-mile broadband Internet access in remote locations.</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Mobile WiMAX was a replacement candidate for </w:t>
      </w:r>
      <w:hyperlink r:id="rId183" w:tooltip="Cellular phone" w:history="1">
        <w:r w:rsidRPr="00AE75BA">
          <w:rPr>
            <w:rFonts w:ascii="Interstate-Light" w:eastAsia="Times New Roman" w:hAnsi="Interstate-Light"/>
            <w:noProof/>
            <w:sz w:val="20"/>
            <w:szCs w:val="20"/>
            <w:lang w:val="en-US" w:eastAsia="fr-FR"/>
          </w:rPr>
          <w:t>cellular phone</w:t>
        </w:r>
      </w:hyperlink>
      <w:r w:rsidRPr="00AE75BA">
        <w:rPr>
          <w:rFonts w:ascii="Interstate-Light" w:eastAsia="Times New Roman" w:hAnsi="Interstate-Light"/>
          <w:noProof/>
          <w:sz w:val="20"/>
          <w:szCs w:val="20"/>
          <w:lang w:val="en-US" w:eastAsia="fr-FR"/>
        </w:rPr>
        <w:t> technologies such as </w:t>
      </w:r>
      <w:hyperlink r:id="rId184" w:tooltip="GSM" w:history="1">
        <w:r w:rsidRPr="00AE75BA">
          <w:rPr>
            <w:rFonts w:ascii="Interstate-Light" w:eastAsia="Times New Roman" w:hAnsi="Interstate-Light"/>
            <w:noProof/>
            <w:sz w:val="20"/>
            <w:szCs w:val="20"/>
            <w:lang w:val="en-US" w:eastAsia="fr-FR"/>
          </w:rPr>
          <w:t>GSM</w:t>
        </w:r>
      </w:hyperlink>
      <w:r w:rsidRPr="00AE75BA">
        <w:rPr>
          <w:rFonts w:ascii="Interstate-Light" w:eastAsia="Times New Roman" w:hAnsi="Interstate-Light"/>
          <w:noProof/>
          <w:sz w:val="20"/>
          <w:szCs w:val="20"/>
          <w:lang w:val="en-US" w:eastAsia="fr-FR"/>
        </w:rPr>
        <w:t> and </w:t>
      </w:r>
      <w:hyperlink r:id="rId185" w:tooltip="Code division multiple access" w:history="1">
        <w:r w:rsidRPr="00AE75BA">
          <w:rPr>
            <w:rFonts w:ascii="Interstate-Light" w:eastAsia="Times New Roman" w:hAnsi="Interstate-Light"/>
            <w:noProof/>
            <w:sz w:val="20"/>
            <w:szCs w:val="20"/>
            <w:lang w:val="en-US" w:eastAsia="fr-FR"/>
          </w:rPr>
          <w:t>CDMA</w:t>
        </w:r>
      </w:hyperlink>
      <w:r w:rsidRPr="00AE75BA">
        <w:rPr>
          <w:rFonts w:ascii="Interstate-Light" w:eastAsia="Times New Roman" w:hAnsi="Interstate-Light"/>
          <w:noProof/>
          <w:sz w:val="20"/>
          <w:szCs w:val="20"/>
          <w:lang w:val="en-US" w:eastAsia="fr-FR"/>
        </w:rPr>
        <w:t>, or can be used as an overlay to increase capacity. Fixed WiMAX is also considered as a wireless </w:t>
      </w:r>
      <w:hyperlink r:id="rId186" w:tooltip="Backhaul (telecommunications)" w:history="1">
        <w:r w:rsidRPr="00AE75BA">
          <w:rPr>
            <w:rFonts w:ascii="Interstate-Light" w:eastAsia="Times New Roman" w:hAnsi="Interstate-Light"/>
            <w:noProof/>
            <w:sz w:val="20"/>
            <w:szCs w:val="20"/>
            <w:lang w:val="en-US" w:eastAsia="fr-FR"/>
          </w:rPr>
          <w:t>backhaul</w:t>
        </w:r>
      </w:hyperlink>
      <w:r w:rsidRPr="00AE75BA">
        <w:rPr>
          <w:rFonts w:ascii="Interstate-Light" w:eastAsia="Times New Roman" w:hAnsi="Interstate-Light"/>
          <w:noProof/>
          <w:sz w:val="20"/>
          <w:szCs w:val="20"/>
          <w:lang w:val="en-US" w:eastAsia="fr-FR"/>
        </w:rPr>
        <w:t> technology for </w:t>
      </w:r>
      <w:hyperlink r:id="rId187" w:tooltip="2G" w:history="1">
        <w:r w:rsidRPr="00AE75BA">
          <w:rPr>
            <w:rFonts w:ascii="Interstate-Light" w:eastAsia="Times New Roman" w:hAnsi="Interstate-Light"/>
            <w:noProof/>
            <w:sz w:val="20"/>
            <w:szCs w:val="20"/>
            <w:lang w:val="en-US" w:eastAsia="fr-FR"/>
          </w:rPr>
          <w:t>2G</w:t>
        </w:r>
      </w:hyperlink>
      <w:r w:rsidRPr="00AE75BA">
        <w:rPr>
          <w:rFonts w:ascii="Interstate-Light" w:eastAsia="Times New Roman" w:hAnsi="Interstate-Light"/>
          <w:noProof/>
          <w:sz w:val="20"/>
          <w:szCs w:val="20"/>
          <w:lang w:val="en-US" w:eastAsia="fr-FR"/>
        </w:rPr>
        <w:t>, </w:t>
      </w:r>
      <w:hyperlink r:id="rId188" w:tooltip="3G" w:history="1">
        <w:r w:rsidRPr="00AE75BA">
          <w:rPr>
            <w:rFonts w:ascii="Interstate-Light" w:eastAsia="Times New Roman" w:hAnsi="Interstate-Light"/>
            <w:noProof/>
            <w:sz w:val="20"/>
            <w:szCs w:val="20"/>
            <w:lang w:val="en-US" w:eastAsia="fr-FR"/>
          </w:rPr>
          <w:t>3G</w:t>
        </w:r>
      </w:hyperlink>
      <w:r w:rsidRPr="00AE75BA">
        <w:rPr>
          <w:rFonts w:ascii="Interstate-Light" w:eastAsia="Times New Roman" w:hAnsi="Interstate-Light"/>
          <w:noProof/>
          <w:sz w:val="20"/>
          <w:szCs w:val="20"/>
          <w:lang w:val="en-US" w:eastAsia="fr-FR"/>
        </w:rPr>
        <w:t>, and </w:t>
      </w:r>
      <w:hyperlink r:id="rId189" w:tooltip="4G" w:history="1">
        <w:r w:rsidRPr="00AE75BA">
          <w:rPr>
            <w:rFonts w:ascii="Interstate-Light" w:eastAsia="Times New Roman" w:hAnsi="Interstate-Light"/>
            <w:noProof/>
            <w:sz w:val="20"/>
            <w:szCs w:val="20"/>
            <w:lang w:val="en-US" w:eastAsia="fr-FR"/>
          </w:rPr>
          <w:t>4G</w:t>
        </w:r>
      </w:hyperlink>
      <w:r w:rsidRPr="00AE75BA">
        <w:rPr>
          <w:rFonts w:ascii="Interstate-Light" w:eastAsia="Times New Roman" w:hAnsi="Interstate-Light"/>
          <w:noProof/>
          <w:sz w:val="20"/>
          <w:szCs w:val="20"/>
          <w:lang w:val="en-US" w:eastAsia="fr-FR"/>
        </w:rPr>
        <w:t> networks in both developed and developing nations</w:t>
      </w:r>
      <w:r w:rsidRPr="00AE75BA">
        <w:rPr>
          <w:rFonts w:ascii="Arial" w:hAnsi="Arial" w:cs="Arial"/>
          <w:color w:val="000000"/>
          <w:sz w:val="19"/>
          <w:szCs w:val="19"/>
          <w:shd w:val="clear" w:color="auto" w:fill="FFFFFF"/>
          <w:lang w:val="en-US"/>
        </w:rPr>
        <w:t>.</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A WiMAX system consists of two parts:</w:t>
      </w:r>
    </w:p>
    <w:p w:rsidR="0041747F" w:rsidRPr="00AE75BA" w:rsidRDefault="0041747F" w:rsidP="0041747F">
      <w:pPr>
        <w:pStyle w:val="NormalWeb"/>
        <w:numPr>
          <w:ilvl w:val="0"/>
          <w:numId w:val="33"/>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 xml:space="preserve">A WiMAX tower, similar in concept to a cell-phone tower - A single WiMAX tower can provide coverage to a very large area -- as big as 3,000 square miles (~8,000 square km). A WiMAX </w:t>
      </w:r>
      <w:r w:rsidRPr="00AE75BA">
        <w:rPr>
          <w:rFonts w:ascii="Interstate-Light" w:eastAsia="Times New Roman" w:hAnsi="Interstate-Light"/>
          <w:noProof/>
          <w:sz w:val="20"/>
          <w:szCs w:val="20"/>
          <w:lang w:val="en-US" w:eastAsia="fr-FR"/>
        </w:rPr>
        <w:lastRenderedPageBreak/>
        <w:t>tower station can connect directly to the Internet using a high-bandwidth, wired connection. It can also connect to another WiMAX tower using a line-of-sight, microwave link. This connection to a second tower (often referred to as a backhaul), along with the ability of a single tower to cover up to 3,000 square miles, is what allows WiMAX to provide coverage to remote rural areas.</w:t>
      </w:r>
    </w:p>
    <w:p w:rsidR="0041747F" w:rsidRPr="00AE75BA" w:rsidRDefault="0041747F" w:rsidP="0041747F">
      <w:pPr>
        <w:pStyle w:val="NormalWeb"/>
        <w:numPr>
          <w:ilvl w:val="0"/>
          <w:numId w:val="33"/>
        </w:numPr>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A WiMAX receiver - The receiver and antenna could be a small box or </w:t>
      </w:r>
      <w:hyperlink r:id="rId190" w:history="1">
        <w:r w:rsidRPr="00AE75BA">
          <w:rPr>
            <w:rFonts w:ascii="Interstate-Light" w:eastAsia="Times New Roman" w:hAnsi="Interstate-Light"/>
            <w:noProof/>
            <w:sz w:val="20"/>
            <w:szCs w:val="20"/>
            <w:lang w:val="en-US" w:eastAsia="fr-FR"/>
          </w:rPr>
          <w:t>PCMCIA card</w:t>
        </w:r>
      </w:hyperlink>
      <w:r w:rsidRPr="00AE75BA">
        <w:rPr>
          <w:rFonts w:ascii="Interstate-Light" w:eastAsia="Times New Roman" w:hAnsi="Interstate-Light"/>
          <w:noProof/>
          <w:sz w:val="20"/>
          <w:szCs w:val="20"/>
          <w:lang w:val="en-US" w:eastAsia="fr-FR"/>
        </w:rPr>
        <w:t xml:space="preserve">, or they could be built into a laptop the way </w:t>
      </w:r>
      <w:r w:rsidR="00BE2A7D">
        <w:rPr>
          <w:rFonts w:ascii="Interstate-Light" w:eastAsia="Times New Roman" w:hAnsi="Interstate-Light"/>
          <w:noProof/>
          <w:sz w:val="20"/>
          <w:szCs w:val="20"/>
          <w:lang w:val="en-US" w:eastAsia="fr-FR"/>
        </w:rPr>
        <w:t xml:space="preserve">Wi-Fi </w:t>
      </w:r>
      <w:r w:rsidRPr="00AE75BA">
        <w:rPr>
          <w:rFonts w:ascii="Interstate-Light" w:eastAsia="Times New Roman" w:hAnsi="Interstate-Light"/>
          <w:noProof/>
          <w:sz w:val="20"/>
          <w:szCs w:val="20"/>
          <w:lang w:val="en-US" w:eastAsia="fr-FR"/>
        </w:rPr>
        <w:t>access is today.</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 xml:space="preserve">WiMAX operates on the same general principles as </w:t>
      </w:r>
      <w:r w:rsidR="00BE2A7D">
        <w:rPr>
          <w:rFonts w:ascii="Interstate-Light" w:eastAsia="Times New Roman" w:hAnsi="Interstate-Light"/>
          <w:noProof/>
          <w:sz w:val="20"/>
          <w:szCs w:val="20"/>
          <w:lang w:val="en-US" w:eastAsia="fr-FR"/>
        </w:rPr>
        <w:t xml:space="preserve">Wi-Fi </w:t>
      </w:r>
      <w:r w:rsidRPr="00AE75BA">
        <w:rPr>
          <w:rFonts w:ascii="Interstate-Light" w:eastAsia="Times New Roman" w:hAnsi="Interstate-Light"/>
          <w:noProof/>
          <w:sz w:val="20"/>
          <w:szCs w:val="20"/>
          <w:lang w:val="en-US" w:eastAsia="fr-FR"/>
        </w:rPr>
        <w:t>-- it sends data from one computer to another via </w:t>
      </w:r>
      <w:hyperlink r:id="rId191" w:history="1">
        <w:r w:rsidRPr="00AE75BA">
          <w:rPr>
            <w:rFonts w:ascii="Interstate-Light" w:eastAsia="Times New Roman" w:hAnsi="Interstate-Light"/>
            <w:noProof/>
            <w:sz w:val="20"/>
            <w:szCs w:val="20"/>
            <w:lang w:val="en-US" w:eastAsia="fr-FR"/>
          </w:rPr>
          <w:t>radio</w:t>
        </w:r>
      </w:hyperlink>
      <w:r w:rsidRPr="00AE75BA">
        <w:rPr>
          <w:rFonts w:ascii="Interstate-Light" w:eastAsia="Times New Roman" w:hAnsi="Interstate-Light"/>
          <w:noProof/>
          <w:sz w:val="20"/>
          <w:szCs w:val="20"/>
          <w:lang w:val="en-US" w:eastAsia="fr-FR"/>
        </w:rPr>
        <w:t xml:space="preserve"> signals. A computer (either a desktop or a laptop) equipped with WiMAX would receive data from the WiMAX transmitting station, probably using </w:t>
      </w:r>
      <w:hyperlink r:id="rId192" w:history="1">
        <w:r w:rsidRPr="00AE75BA">
          <w:rPr>
            <w:rFonts w:ascii="Interstate-Light" w:eastAsia="Times New Roman" w:hAnsi="Interstate-Light"/>
            <w:noProof/>
            <w:sz w:val="20"/>
            <w:szCs w:val="20"/>
            <w:lang w:val="en-US" w:eastAsia="fr-FR"/>
          </w:rPr>
          <w:t>encrypted</w:t>
        </w:r>
      </w:hyperlink>
      <w:r w:rsidRPr="00AE75BA">
        <w:rPr>
          <w:rFonts w:ascii="Interstate-Light" w:eastAsia="Times New Roman" w:hAnsi="Interstate-Light"/>
          <w:noProof/>
          <w:sz w:val="20"/>
          <w:szCs w:val="20"/>
          <w:lang w:val="en-US" w:eastAsia="fr-FR"/>
        </w:rPr>
        <w:t xml:space="preserve"> data keys to prevent unauthorized users from stealing access.The fastest </w:t>
      </w:r>
      <w:r w:rsidR="00BE2A7D">
        <w:rPr>
          <w:rFonts w:ascii="Interstate-Light" w:eastAsia="Times New Roman" w:hAnsi="Interstate-Light"/>
          <w:noProof/>
          <w:sz w:val="20"/>
          <w:szCs w:val="20"/>
          <w:lang w:val="en-US" w:eastAsia="fr-FR"/>
        </w:rPr>
        <w:t xml:space="preserve">Wi-Fi </w:t>
      </w:r>
      <w:r w:rsidRPr="00AE75BA">
        <w:rPr>
          <w:rFonts w:ascii="Interstate-Light" w:eastAsia="Times New Roman" w:hAnsi="Interstate-Light"/>
          <w:noProof/>
          <w:sz w:val="20"/>
          <w:szCs w:val="20"/>
          <w:lang w:val="en-US" w:eastAsia="fr-FR"/>
        </w:rPr>
        <w:t>connection can transmit up to 54 megabits per second under optimal conditions. WiMAX should be able to handle up to 70 megabits per second. Even once that 70 megabits is split up between several dozen businesses or a few hundred home users, it will provide at least the equivalent of cable-modem transfer rates to each user.</w:t>
      </w:r>
    </w:p>
    <w:p w:rsidR="0041747F" w:rsidRPr="00AE75BA" w:rsidRDefault="0041747F" w:rsidP="0041747F">
      <w:pPr>
        <w:pStyle w:val="Heading4"/>
        <w:tabs>
          <w:tab w:val="clear" w:pos="1080"/>
          <w:tab w:val="num" w:pos="2795"/>
        </w:tabs>
        <w:ind w:left="864" w:hanging="864"/>
      </w:pPr>
      <w:bookmarkStart w:id="42" w:name="_Toc346897018"/>
      <w:bookmarkStart w:id="43" w:name="_Toc349807542"/>
      <w:r w:rsidRPr="00AE75BA">
        <w:t>Satellite</w:t>
      </w:r>
      <w:bookmarkEnd w:id="42"/>
      <w:bookmarkEnd w:id="43"/>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Satellite Internet access is </w:t>
      </w:r>
      <w:hyperlink r:id="rId193" w:tooltip="Internet access" w:history="1">
        <w:r w:rsidRPr="00AE75BA">
          <w:rPr>
            <w:rFonts w:ascii="Interstate-Light" w:eastAsia="Times New Roman" w:hAnsi="Interstate-Light"/>
            <w:noProof/>
            <w:sz w:val="20"/>
            <w:szCs w:val="20"/>
            <w:lang w:val="en-US" w:eastAsia="fr-FR"/>
          </w:rPr>
          <w:t>Internet access</w:t>
        </w:r>
      </w:hyperlink>
      <w:r w:rsidRPr="00AE75BA">
        <w:rPr>
          <w:rFonts w:ascii="Interstate-Light" w:eastAsia="Times New Roman" w:hAnsi="Interstate-Light"/>
          <w:noProof/>
          <w:sz w:val="20"/>
          <w:szCs w:val="20"/>
          <w:lang w:val="en-US" w:eastAsia="fr-FR"/>
        </w:rPr>
        <w:t> provided through </w:t>
      </w:r>
      <w:hyperlink r:id="rId194" w:tooltip="Satellite" w:history="1">
        <w:r w:rsidRPr="00AE75BA">
          <w:rPr>
            <w:rFonts w:ascii="Interstate-Light" w:eastAsia="Times New Roman" w:hAnsi="Interstate-Light"/>
            <w:noProof/>
            <w:sz w:val="20"/>
            <w:szCs w:val="20"/>
            <w:lang w:val="en-US" w:eastAsia="fr-FR"/>
          </w:rPr>
          <w:t>satellites</w:t>
        </w:r>
      </w:hyperlink>
      <w:r w:rsidRPr="00AE75BA">
        <w:rPr>
          <w:rFonts w:ascii="Interstate-Light" w:eastAsia="Times New Roman" w:hAnsi="Interstate-Light"/>
          <w:noProof/>
          <w:sz w:val="20"/>
          <w:szCs w:val="20"/>
          <w:lang w:val="en-US" w:eastAsia="fr-FR"/>
        </w:rPr>
        <w:t>. Modern satellite Internet service is typically provided to users world-wide through </w:t>
      </w:r>
      <w:hyperlink r:id="rId195" w:tooltip="Geostationary orbit" w:history="1">
        <w:r w:rsidRPr="00AE75BA">
          <w:rPr>
            <w:rFonts w:ascii="Interstate-Light" w:eastAsia="Times New Roman" w:hAnsi="Interstate-Light"/>
            <w:noProof/>
            <w:sz w:val="20"/>
            <w:szCs w:val="20"/>
            <w:lang w:val="en-US" w:eastAsia="fr-FR"/>
          </w:rPr>
          <w:t>geostationary</w:t>
        </w:r>
      </w:hyperlink>
      <w:r w:rsidRPr="00AE75BA">
        <w:rPr>
          <w:rFonts w:ascii="Interstate-Light" w:eastAsia="Times New Roman" w:hAnsi="Interstate-Light"/>
          <w:noProof/>
          <w:sz w:val="20"/>
          <w:szCs w:val="20"/>
          <w:lang w:val="en-US" w:eastAsia="fr-FR"/>
        </w:rPr>
        <w:t> satellites that can offer high data speeds, with the latest satellites achieving speeds up to 18 </w:t>
      </w:r>
      <w:hyperlink r:id="rId196" w:tooltip="Data rate units" w:history="1">
        <w:r w:rsidRPr="00AE75BA">
          <w:rPr>
            <w:rFonts w:ascii="Interstate-Light" w:eastAsia="Times New Roman" w:hAnsi="Interstate-Light"/>
            <w:noProof/>
            <w:sz w:val="20"/>
            <w:szCs w:val="20"/>
            <w:lang w:val="en-US" w:eastAsia="fr-FR"/>
          </w:rPr>
          <w:t>Mbps</w:t>
        </w:r>
      </w:hyperlink>
      <w:r w:rsidRPr="00AE75BA">
        <w:rPr>
          <w:rFonts w:ascii="Interstate-Light" w:eastAsia="Times New Roman" w:hAnsi="Interstate-Light"/>
          <w:noProof/>
          <w:sz w:val="20"/>
          <w:szCs w:val="20"/>
          <w:lang w:val="en-US" w:eastAsia="fr-FR"/>
        </w:rPr>
        <w:t>.</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The first Internet ready satellite for consumers was launched Sept. 27, 2003 by Eutelsat. A new generation of equipment has significantly increased the speed offerings of satellite Internet providers, starting with ViaSat’s ViaSat-1 satellite in 2011 and HughesNet’s Jupiter in 2012. The new satellites have bumped the download speeds of their service from the 1-3 Mbit/s up to 12-15Mbit/s and beyond. The improved service has been a boon to rural residents who’d previously only had access to slower service via dial-up, DSL or the original satellites. Satellite broadband internet websites load many times faster than dial-up. Although cable and DSL are faster than satellite, if you live in an area that doesn’t offer the faster options, satellite might be the best thing available. </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When the area that you are staying does not have any broadband, cables or DSL connections, a satellite Internet service is far a better option than the 56k dial up services. The main priority is to get the faster connection with a higher speed access. Even so, there are a lot of bad reviews out there for those who have subscribed the satellite Internet services.</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One of the major problems faced by the subscribers according to the satellite Internet review would be the peak hours and the Fair Access Policies. Fair Access Policy (FAP) or also known, as Fair Use Policy is a policy that limits the bandwidth of a subscriber's daily usage of the Internet. </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According to the reviews, latency is the second most drawbacks faced by the subscribers. With satellite internet, data signals travel forward and back through the space in a long distance and this will create latency in data sourcing.</w:t>
      </w:r>
    </w:p>
    <w:p w:rsidR="0041747F" w:rsidRPr="00AE75BA" w:rsidRDefault="0041747F" w:rsidP="0041747F">
      <w:pPr>
        <w:pStyle w:val="NormalWeb"/>
        <w:shd w:val="clear" w:color="auto" w:fill="FFFFFF"/>
        <w:spacing w:before="96" w:beforeAutospacing="0" w:after="120" w:afterAutospacing="0" w:line="288" w:lineRule="atLeast"/>
        <w:jc w:val="both"/>
        <w:rPr>
          <w:rFonts w:ascii="Interstate-Light" w:eastAsia="Times New Roman" w:hAnsi="Interstate-Light"/>
          <w:noProof/>
          <w:sz w:val="20"/>
          <w:szCs w:val="20"/>
          <w:lang w:val="en-US" w:eastAsia="fr-FR"/>
        </w:rPr>
      </w:pPr>
      <w:r w:rsidRPr="00AE75BA">
        <w:rPr>
          <w:rFonts w:ascii="Interstate-Light" w:eastAsia="Times New Roman" w:hAnsi="Interstate-Light"/>
          <w:noProof/>
          <w:sz w:val="20"/>
          <w:szCs w:val="20"/>
          <w:lang w:val="en-US" w:eastAsia="fr-FR"/>
        </w:rPr>
        <w:t xml:space="preserve">As the data signals travel in quite a distance, any more disturbances between the traveling will make the connection even worse. The weather condition and the location of the disk would be the factors that can worsen the satellite Internet services. Raining, clouds, snow and big winds can contribute to a </w:t>
      </w:r>
      <w:r w:rsidRPr="00AE75BA">
        <w:rPr>
          <w:rFonts w:ascii="Interstate-Light" w:eastAsia="Times New Roman" w:hAnsi="Interstate-Light"/>
          <w:noProof/>
          <w:sz w:val="20"/>
          <w:szCs w:val="20"/>
          <w:lang w:val="en-US" w:eastAsia="fr-FR"/>
        </w:rPr>
        <w:lastRenderedPageBreak/>
        <w:t>lost of connectivity and interruptions when the data signal is lost. This could also happen if the disk is not installed in a clear view location to avoid any disturbances.</w:t>
      </w:r>
    </w:p>
    <w:p w:rsidR="0041747F" w:rsidRPr="00AE75BA" w:rsidRDefault="0041747F" w:rsidP="0041747F">
      <w:pPr>
        <w:pStyle w:val="NormalWeb"/>
        <w:shd w:val="clear" w:color="auto" w:fill="FFFFFF"/>
        <w:spacing w:before="96" w:beforeAutospacing="0" w:after="120" w:afterAutospacing="0" w:line="288" w:lineRule="atLeast"/>
        <w:jc w:val="both"/>
        <w:rPr>
          <w:rFonts w:ascii="Arial" w:hAnsi="Arial" w:cs="Arial"/>
          <w:color w:val="333333"/>
          <w:sz w:val="18"/>
          <w:szCs w:val="18"/>
          <w:lang w:val="en-US"/>
        </w:rPr>
      </w:pPr>
      <w:r w:rsidRPr="00AE75BA">
        <w:rPr>
          <w:rFonts w:ascii="Interstate-Light" w:eastAsia="Times New Roman" w:hAnsi="Interstate-Light"/>
          <w:noProof/>
          <w:sz w:val="20"/>
          <w:szCs w:val="20"/>
          <w:lang w:val="en-US" w:eastAsia="fr-FR"/>
        </w:rPr>
        <w:t>Satellite Internet generally relies on three primary components: a satellite in </w:t>
      </w:r>
      <w:hyperlink r:id="rId197" w:tooltip="Geostationary orbit" w:history="1">
        <w:r w:rsidRPr="00AE75BA">
          <w:rPr>
            <w:rFonts w:ascii="Interstate-Light" w:eastAsia="Times New Roman" w:hAnsi="Interstate-Light"/>
            <w:noProof/>
            <w:sz w:val="20"/>
            <w:szCs w:val="20"/>
            <w:lang w:val="en-US" w:eastAsia="fr-FR"/>
          </w:rPr>
          <w:t>Geostationary orbit</w:t>
        </w:r>
      </w:hyperlink>
      <w:r w:rsidRPr="00AE75BA">
        <w:rPr>
          <w:rFonts w:ascii="Interstate-Light" w:eastAsia="Times New Roman" w:hAnsi="Interstate-Light"/>
          <w:noProof/>
          <w:sz w:val="20"/>
          <w:szCs w:val="20"/>
          <w:lang w:val="en-US" w:eastAsia="fr-FR"/>
        </w:rPr>
        <w:t> (sometimes referred to as a geosynchronous orbit or GEO), a number of ground stations known as gateways that relay the Internet signal to and from the satellite via radio waves (</w:t>
      </w:r>
      <w:hyperlink r:id="rId198" w:tooltip="Microwave" w:history="1">
        <w:r w:rsidRPr="00AE75BA">
          <w:rPr>
            <w:rFonts w:ascii="Interstate-Light" w:eastAsia="Times New Roman" w:hAnsi="Interstate-Light"/>
            <w:noProof/>
            <w:sz w:val="20"/>
            <w:szCs w:val="20"/>
            <w:lang w:val="en-US" w:eastAsia="fr-FR"/>
          </w:rPr>
          <w:t>Microwave</w:t>
        </w:r>
      </w:hyperlink>
      <w:r w:rsidRPr="00AE75BA">
        <w:rPr>
          <w:rFonts w:ascii="Interstate-Light" w:eastAsia="Times New Roman" w:hAnsi="Interstate-Light"/>
          <w:noProof/>
          <w:sz w:val="20"/>
          <w:szCs w:val="20"/>
          <w:lang w:val="en-US" w:eastAsia="fr-FR"/>
        </w:rPr>
        <w:t>), and a VSAT (</w:t>
      </w:r>
      <w:hyperlink r:id="rId199" w:tooltip="Very-small-aperture terminal" w:history="1">
        <w:r w:rsidRPr="00AE75BA">
          <w:rPr>
            <w:rFonts w:ascii="Interstate-Light" w:eastAsia="Times New Roman" w:hAnsi="Interstate-Light"/>
            <w:noProof/>
            <w:sz w:val="20"/>
            <w:szCs w:val="20"/>
            <w:lang w:val="en-US" w:eastAsia="fr-FR"/>
          </w:rPr>
          <w:t>Very-small-aperture terminal</w:t>
        </w:r>
      </w:hyperlink>
      <w:r w:rsidRPr="00AE75BA">
        <w:rPr>
          <w:rFonts w:ascii="Interstate-Light" w:eastAsia="Times New Roman" w:hAnsi="Interstate-Light"/>
          <w:noProof/>
          <w:sz w:val="20"/>
          <w:szCs w:val="20"/>
          <w:lang w:val="en-US" w:eastAsia="fr-FR"/>
        </w:rPr>
        <w:t>) dish antenna with </w:t>
      </w:r>
      <w:hyperlink r:id="rId200" w:tooltip="Transceiver" w:history="1">
        <w:r w:rsidRPr="00AE75BA">
          <w:rPr>
            <w:rFonts w:ascii="Interstate-Light" w:eastAsia="Times New Roman" w:hAnsi="Interstate-Light"/>
            <w:noProof/>
            <w:sz w:val="20"/>
            <w:szCs w:val="20"/>
            <w:lang w:val="en-US" w:eastAsia="fr-FR"/>
          </w:rPr>
          <w:t>Transceiver</w:t>
        </w:r>
      </w:hyperlink>
      <w:r w:rsidRPr="00AE75BA">
        <w:rPr>
          <w:rFonts w:ascii="Interstate-Light" w:eastAsia="Times New Roman" w:hAnsi="Interstate-Light"/>
          <w:noProof/>
          <w:sz w:val="20"/>
          <w:szCs w:val="20"/>
          <w:lang w:val="en-US" w:eastAsia="fr-FR"/>
        </w:rPr>
        <w:t>, located at the subscriber's home or business. Other components of a satellite Internet system include a </w:t>
      </w:r>
      <w:hyperlink r:id="rId201" w:tooltip="Modem" w:history="1">
        <w:r w:rsidRPr="00AE75BA">
          <w:rPr>
            <w:rFonts w:ascii="Interstate-Light" w:eastAsia="Times New Roman" w:hAnsi="Interstate-Light"/>
            <w:noProof/>
            <w:sz w:val="20"/>
            <w:szCs w:val="20"/>
            <w:lang w:val="en-US" w:eastAsia="fr-FR"/>
          </w:rPr>
          <w:t>Modem</w:t>
        </w:r>
      </w:hyperlink>
      <w:r w:rsidRPr="00AE75BA">
        <w:rPr>
          <w:rFonts w:ascii="Interstate-Light" w:eastAsia="Times New Roman" w:hAnsi="Interstate-Light"/>
          <w:noProof/>
          <w:sz w:val="20"/>
          <w:szCs w:val="20"/>
          <w:lang w:val="en-US" w:eastAsia="fr-FR"/>
        </w:rPr>
        <w:t> at the user end that translates the signal from and back to a computer, and a centralized </w:t>
      </w:r>
      <w:hyperlink r:id="rId202" w:tooltip="Network operations center" w:history="1">
        <w:r w:rsidRPr="00AE75BA">
          <w:rPr>
            <w:rFonts w:ascii="Interstate-Light" w:eastAsia="Times New Roman" w:hAnsi="Interstate-Light"/>
            <w:noProof/>
            <w:sz w:val="20"/>
            <w:szCs w:val="20"/>
            <w:lang w:val="en-US" w:eastAsia="fr-FR"/>
          </w:rPr>
          <w:t>Network operations center</w:t>
        </w:r>
      </w:hyperlink>
      <w:r w:rsidRPr="00AE75BA">
        <w:rPr>
          <w:rFonts w:ascii="Interstate-Light" w:eastAsia="Times New Roman" w:hAnsi="Interstate-Light"/>
          <w:noProof/>
          <w:sz w:val="20"/>
          <w:szCs w:val="20"/>
          <w:lang w:val="en-US" w:eastAsia="fr-FR"/>
        </w:rPr>
        <w:t> (NOC) for monitoring the entire system. Working in concert with a broadband gateway, the satellite operates a </w:t>
      </w:r>
      <w:hyperlink r:id="rId203" w:tooltip="Star network" w:history="1">
        <w:r w:rsidRPr="00AE75BA">
          <w:rPr>
            <w:rFonts w:ascii="Interstate-Light" w:eastAsia="Times New Roman" w:hAnsi="Interstate-Light"/>
            <w:noProof/>
            <w:sz w:val="20"/>
            <w:szCs w:val="20"/>
            <w:lang w:val="en-US" w:eastAsia="fr-FR"/>
          </w:rPr>
          <w:t>Star network</w:t>
        </w:r>
      </w:hyperlink>
      <w:r w:rsidRPr="00AE75BA">
        <w:rPr>
          <w:rFonts w:ascii="Interstate-Light" w:eastAsia="Times New Roman" w:hAnsi="Interstate-Light"/>
          <w:noProof/>
          <w:sz w:val="20"/>
          <w:szCs w:val="20"/>
          <w:lang w:val="en-US" w:eastAsia="fr-FR"/>
        </w:rPr>
        <w:t> topology where all network communication passes through the network's hub processor, which is at the center of the star. With this configuration, the number of remote VSATs that can be connected to the hub is virtually limitless.</w:t>
      </w:r>
    </w:p>
    <w:p w:rsidR="0041747F" w:rsidRPr="00AE75BA" w:rsidRDefault="0041747F" w:rsidP="0041747F">
      <w:pPr>
        <w:pStyle w:val="BodyText"/>
      </w:pPr>
    </w:p>
    <w:p w:rsidR="0041747F" w:rsidRPr="00AE75BA" w:rsidRDefault="0041747F" w:rsidP="0041747F">
      <w:pPr>
        <w:pStyle w:val="Heading2"/>
      </w:pPr>
      <w:bookmarkStart w:id="44" w:name="_Toc349807543"/>
      <w:r w:rsidRPr="00AE75BA">
        <w:t xml:space="preserve">Broadcast </w:t>
      </w:r>
      <w:r w:rsidR="00591655" w:rsidRPr="00AE75BA">
        <w:t xml:space="preserve">access </w:t>
      </w:r>
      <w:r w:rsidRPr="00AE75BA">
        <w:t>technologies</w:t>
      </w:r>
      <w:bookmarkEnd w:id="44"/>
    </w:p>
    <w:p w:rsidR="0041747F" w:rsidRPr="00AE75BA" w:rsidRDefault="0041747F" w:rsidP="0041747F">
      <w:pPr>
        <w:pStyle w:val="BodyText"/>
      </w:pPr>
      <w:r w:rsidRPr="00AE75BA">
        <w:t>This section is not an exhaustive review on all existing broadcast television technologies but more particularly a focus on digital broadcast television last achievements applied to both fixed and mobile usages.</w:t>
      </w:r>
    </w:p>
    <w:p w:rsidR="0041747F" w:rsidRPr="00AE75BA" w:rsidRDefault="0041747F" w:rsidP="0041747F">
      <w:pPr>
        <w:pStyle w:val="Heading3"/>
      </w:pPr>
      <w:bookmarkStart w:id="45" w:name="_Toc349807544"/>
      <w:bookmarkStart w:id="46" w:name="_Toc348972274"/>
      <w:r w:rsidRPr="00AE75BA">
        <w:t>Te</w:t>
      </w:r>
      <w:r w:rsidR="00D43415">
        <w:t>rrestrial</w:t>
      </w:r>
      <w:bookmarkEnd w:id="45"/>
      <w:r w:rsidRPr="00AE75BA">
        <w:t xml:space="preserve"> </w:t>
      </w:r>
      <w:bookmarkEnd w:id="46"/>
    </w:p>
    <w:p w:rsidR="0041747F" w:rsidRPr="00AE75BA" w:rsidRDefault="0041747F" w:rsidP="00D43415">
      <w:pPr>
        <w:pStyle w:val="BodyText"/>
      </w:pPr>
      <w:r w:rsidRPr="00AE75BA">
        <w:t xml:space="preserve">As an introduction to the worldwide DTT(Digital Terrestrial Television) status, the </w:t>
      </w:r>
      <w:r w:rsidR="0082772E" w:rsidRPr="00AE75BA">
        <w:fldChar w:fldCharType="begin"/>
      </w:r>
      <w:r w:rsidRPr="00AE75BA">
        <w:instrText xml:space="preserve"> REF _Ref349047534 \h </w:instrText>
      </w:r>
      <w:r w:rsidR="0082772E" w:rsidRPr="00AE75BA">
        <w:fldChar w:fldCharType="separate"/>
      </w:r>
      <w:r w:rsidR="000A4304" w:rsidRPr="00AE75BA">
        <w:t xml:space="preserve">Figure </w:t>
      </w:r>
      <w:r w:rsidR="000A4304" w:rsidRPr="00AE75BA">
        <w:rPr>
          <w:noProof/>
        </w:rPr>
        <w:t>2</w:t>
      </w:r>
      <w:r w:rsidR="0082772E" w:rsidRPr="00AE75BA">
        <w:fldChar w:fldCharType="end"/>
      </w:r>
      <w:r w:rsidRPr="00AE75BA">
        <w:t xml:space="preserve"> gives the landscape of the different DTT standards deployed or at least adopted versus. </w:t>
      </w:r>
    </w:p>
    <w:p w:rsidR="0041747F" w:rsidRPr="00AE75BA" w:rsidRDefault="0041747F" w:rsidP="0041747F">
      <w:pPr>
        <w:pStyle w:val="BodyText"/>
        <w:jc w:val="center"/>
      </w:pPr>
      <w:r w:rsidRPr="00AE75BA">
        <w:rPr>
          <w:noProof/>
          <w:lang w:eastAsia="ja-JP"/>
        </w:rPr>
        <w:drawing>
          <wp:inline distT="0" distB="0" distL="0" distR="0">
            <wp:extent cx="5759450" cy="3616771"/>
            <wp:effectExtent l="1905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4" cstate="print"/>
                    <a:srcRect/>
                    <a:stretch>
                      <a:fillRect/>
                    </a:stretch>
                  </pic:blipFill>
                  <pic:spPr bwMode="auto">
                    <a:xfrm>
                      <a:off x="0" y="0"/>
                      <a:ext cx="5759450" cy="3616771"/>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47" w:name="_Ref349047534"/>
      <w:bookmarkStart w:id="48" w:name="_Toc348972793"/>
      <w:bookmarkStart w:id="49" w:name="_Toc349807601"/>
      <w:r w:rsidRPr="00AE75BA">
        <w:t xml:space="preserve">Figure </w:t>
      </w:r>
      <w:r w:rsidR="0082772E" w:rsidRPr="00AE75BA">
        <w:fldChar w:fldCharType="begin"/>
      </w:r>
      <w:r w:rsidRPr="00AE75BA">
        <w:instrText xml:space="preserve"> SEQ Figure \* ARABIC </w:instrText>
      </w:r>
      <w:r w:rsidR="0082772E" w:rsidRPr="00AE75BA">
        <w:fldChar w:fldCharType="separate"/>
      </w:r>
      <w:r w:rsidR="00F03A52">
        <w:rPr>
          <w:noProof/>
        </w:rPr>
        <w:t>2</w:t>
      </w:r>
      <w:r w:rsidR="0082772E" w:rsidRPr="00AE75BA">
        <w:fldChar w:fldCharType="end"/>
      </w:r>
      <w:bookmarkEnd w:id="47"/>
      <w:r w:rsidRPr="00AE75BA">
        <w:t xml:space="preserve"> DTT map versus countries</w:t>
      </w:r>
      <w:bookmarkEnd w:id="48"/>
      <w:bookmarkEnd w:id="49"/>
    </w:p>
    <w:p w:rsidR="0041747F" w:rsidRPr="00AE75BA" w:rsidRDefault="0041747F" w:rsidP="0041747F">
      <w:pPr>
        <w:pStyle w:val="BodyText"/>
        <w:keepNext/>
      </w:pPr>
      <w:r w:rsidRPr="00AE75BA">
        <w:lastRenderedPageBreak/>
        <w:t>Supremacy of DVB versus ATSC, DTMB or ISDB-T is clearly demonstrated and according to Screendigest market analysis, it represents 68% of the overall digital broadcast receivers:</w:t>
      </w:r>
    </w:p>
    <w:p w:rsidR="0041747F" w:rsidRPr="00AE75BA" w:rsidRDefault="0041747F" w:rsidP="0041747F">
      <w:pPr>
        <w:pStyle w:val="BodyText"/>
        <w:keepNext/>
        <w:jc w:val="center"/>
      </w:pPr>
      <w:r w:rsidRPr="00AE75BA">
        <w:rPr>
          <w:noProof/>
          <w:lang w:eastAsia="ja-JP"/>
        </w:rPr>
        <w:drawing>
          <wp:inline distT="0" distB="0" distL="0" distR="0">
            <wp:extent cx="3440142" cy="1773541"/>
            <wp:effectExtent l="19050" t="0" r="7908"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5" cstate="print"/>
                    <a:srcRect/>
                    <a:stretch>
                      <a:fillRect/>
                    </a:stretch>
                  </pic:blipFill>
                  <pic:spPr bwMode="auto">
                    <a:xfrm>
                      <a:off x="0" y="0"/>
                      <a:ext cx="3439356" cy="1773136"/>
                    </a:xfrm>
                    <a:prstGeom prst="rect">
                      <a:avLst/>
                    </a:prstGeom>
                    <a:noFill/>
                    <a:ln w="9525">
                      <a:noFill/>
                      <a:miter lim="800000"/>
                      <a:headEnd/>
                      <a:tailEnd/>
                    </a:ln>
                  </pic:spPr>
                </pic:pic>
              </a:graphicData>
            </a:graphic>
          </wp:inline>
        </w:drawing>
      </w:r>
    </w:p>
    <w:p w:rsidR="00D43415" w:rsidRDefault="0041747F" w:rsidP="00D43415">
      <w:pPr>
        <w:pStyle w:val="Caption"/>
        <w:jc w:val="center"/>
      </w:pPr>
      <w:bookmarkStart w:id="50" w:name="_Toc348972794"/>
      <w:bookmarkStart w:id="51" w:name="_Toc349807602"/>
      <w:r w:rsidRPr="00AE75BA">
        <w:t xml:space="preserve">Figure </w:t>
      </w:r>
      <w:r w:rsidR="0082772E" w:rsidRPr="00AE75BA">
        <w:fldChar w:fldCharType="begin"/>
      </w:r>
      <w:r w:rsidRPr="00AE75BA">
        <w:instrText xml:space="preserve"> SEQ Figure \* ARABIC </w:instrText>
      </w:r>
      <w:r w:rsidR="0082772E" w:rsidRPr="00AE75BA">
        <w:fldChar w:fldCharType="separate"/>
      </w:r>
      <w:r w:rsidR="00F03A52">
        <w:rPr>
          <w:noProof/>
        </w:rPr>
        <w:t>3</w:t>
      </w:r>
      <w:r w:rsidR="0082772E" w:rsidRPr="00AE75BA">
        <w:fldChar w:fldCharType="end"/>
      </w:r>
      <w:r w:rsidRPr="00AE75BA">
        <w:t xml:space="preserve"> Digital broadcast receivers(non-IPTV) in 2011</w:t>
      </w:r>
      <w:bookmarkStart w:id="52" w:name="_Toc348972276"/>
      <w:bookmarkEnd w:id="50"/>
      <w:bookmarkEnd w:id="51"/>
    </w:p>
    <w:p w:rsidR="0041747F" w:rsidRPr="00AE75BA" w:rsidRDefault="0041747F" w:rsidP="00D43415">
      <w:pPr>
        <w:pStyle w:val="Heading4"/>
      </w:pPr>
      <w:bookmarkStart w:id="53" w:name="_Toc349807545"/>
      <w:r w:rsidRPr="00AE75BA">
        <w:t>ATSC</w:t>
      </w:r>
      <w:bookmarkEnd w:id="52"/>
      <w:bookmarkEnd w:id="53"/>
    </w:p>
    <w:p w:rsidR="0041747F" w:rsidRPr="00AE75BA" w:rsidRDefault="0041747F" w:rsidP="0041747F">
      <w:pPr>
        <w:jc w:val="both"/>
      </w:pPr>
      <w:r w:rsidRPr="00AE75BA">
        <w:t>ATSC(</w:t>
      </w:r>
      <w:bookmarkStart w:id="54" w:name="OLE_LINK9"/>
      <w:r w:rsidRPr="00AE75BA">
        <w:t>Advanced Television Systems Committee</w:t>
      </w:r>
      <w:bookmarkEnd w:id="54"/>
      <w:r w:rsidRPr="00AE75BA">
        <w:t>) developed in early 1990s the Digital Television standard(A/53) by the Grand Alliance, a consortium of electronics and telecommunications companies that assembled to develop a specification for what is now known today as HDTV. The primary deployment market was North America and Canada but it was also adopted in the 2000s by South Korea.</w:t>
      </w:r>
    </w:p>
    <w:p w:rsidR="0041747F" w:rsidRPr="00AE75BA" w:rsidRDefault="0041747F" w:rsidP="0041747F">
      <w:pPr>
        <w:jc w:val="both"/>
      </w:pPr>
      <w:r w:rsidRPr="00AE75BA">
        <w:t>ATSC first generation also called ATSC 1.0 was exclusively dedicated to fixed transmission mode then a single carrier system was chosen compared to the multi-carrier chosen by DVB. However it is still a robust signal under various conditions. 8VSB(8 Vestigial Side Band) modulation was chosen over COFDM(Coded Orthogonal Frequency Division Multiplexing) in part because many areas of North America are rural and have a much lower population density, thereby requiring larger transmitters and resulting in large fringe areas. In these areas, 8VSB was shown to perform better than other systems.</w:t>
      </w:r>
    </w:p>
    <w:p w:rsidR="0041747F" w:rsidRPr="00AE75BA" w:rsidRDefault="0041747F" w:rsidP="0041747F">
      <w:pPr>
        <w:jc w:val="both"/>
      </w:pPr>
      <w:r w:rsidRPr="00AE75BA">
        <w:t>Currently, the ATSC is in the process of developing the second generation of its standard called ATSC 2.0. ATSC has formed the ATSC 2.0 Implementation Team (2.0 IT) to provide a venue for industry discussion of issues related to implementation of the emerging ATSC 2.0 Standard. Activities of the 2.0 Implementation Team may include market studies, demonstrations; interoperability tests (“plugfests”) and field trials. ATSC 2.0 will be an improvement of the existing ATSC standard but will retain backwards-compatibility with the first generation standard. The standard will allow interactive and hybrid television technologies by connecting the TV with the Internet services and allowing interactive elements into the broadcast stream. Other features include advanced video compression, audience measurement, targeted advertising, enhanced programming guides, video on demand services, and the ability to store information on new receivers, including Non-RealTime (NRT) content</w:t>
      </w:r>
    </w:p>
    <w:p w:rsidR="0041747F" w:rsidRPr="00AE75BA" w:rsidRDefault="0041747F" w:rsidP="0041747F">
      <w:pPr>
        <w:jc w:val="both"/>
      </w:pPr>
      <w:r w:rsidRPr="00AE75BA">
        <w:t>To pursue the evolution of ATSC, discussions for the development of ATSC 3.0 began on 2011 although the standard’s requirements have yet to be defined. This standard could be a radical departure from the initial ATSC standard as it should include COFDM modulation and shall not be backward compatible with previous ATSC standards. Following that development, an new initiative called Future of Broadcast Terrestrial Television(FOBTV) was launched on April 2012. The goals of FOBTV include development of ecosystem models for terrestrial broadcasting, development of requirements for next generation terrestrial broadcast systems, selection of major technologies to be used as the basis for new standards and standardization of selected technologies by existing standards development organizations such as ATSC.</w:t>
      </w:r>
    </w:p>
    <w:p w:rsidR="0041747F" w:rsidRPr="00AE75BA" w:rsidRDefault="0041747F" w:rsidP="00D43415">
      <w:pPr>
        <w:pStyle w:val="Heading4"/>
      </w:pPr>
      <w:bookmarkStart w:id="55" w:name="_Toc348972277"/>
      <w:bookmarkStart w:id="56" w:name="_Toc349807546"/>
      <w:r w:rsidRPr="00AE75BA">
        <w:t>DVB-T/T2</w:t>
      </w:r>
      <w:bookmarkEnd w:id="55"/>
      <w:bookmarkEnd w:id="56"/>
    </w:p>
    <w:p w:rsidR="0041747F" w:rsidRPr="00AE75BA" w:rsidRDefault="0041747F" w:rsidP="0041747F">
      <w:pPr>
        <w:jc w:val="both"/>
      </w:pPr>
      <w:r w:rsidRPr="00AE75BA">
        <w:t xml:space="preserve">Similarly to ATSC evolvement, in 2008, DVB developed its second generation standard, DVB-T2, which is backwards-compatible with its DVB-T standard. It has already been adopted in a number of </w:t>
      </w:r>
      <w:r w:rsidRPr="00AE75BA">
        <w:lastRenderedPageBreak/>
        <w:t xml:space="preserve">countries around the world and the first country to deploy it was the UK on March 2010 next to the existing DVB-T service. UK pushed the standardization of DVB-T2 as it was the way to deploy DTV and HDTV format concurrently. As a matter of comparison France selected a different approach in deploying earlier HDTV channels over the existing DVB-T format thanks to the quick adoption of H264 video format. </w:t>
      </w:r>
    </w:p>
    <w:p w:rsidR="0041747F" w:rsidRPr="00AE75BA" w:rsidRDefault="0041747F" w:rsidP="0041747F">
      <w:pPr>
        <w:jc w:val="both"/>
      </w:pPr>
      <w:r w:rsidRPr="00AE75BA">
        <w:t xml:space="preserve">Historically DVB-T2 was standardized due to the European analogue switch-off and increasing scarcity of spectrum. DVB-T2 easily fulfils these requirements, including increased capacity, robustness and the ability to reuse existing reception antennas. The first version was published in 2009 (EN 302 755). </w:t>
      </w:r>
    </w:p>
    <w:p w:rsidR="0041747F" w:rsidRPr="00AE75BA" w:rsidRDefault="0041747F" w:rsidP="0041747F">
      <w:pPr>
        <w:jc w:val="both"/>
      </w:pPr>
      <w:r w:rsidRPr="00AE75BA">
        <w:t xml:space="preserve">A performances comparison is summarized </w:t>
      </w:r>
      <w:r w:rsidR="0082772E" w:rsidRPr="00AE75BA">
        <w:fldChar w:fldCharType="begin"/>
      </w:r>
      <w:r w:rsidRPr="00AE75BA">
        <w:instrText xml:space="preserve"> REF _Ref349047504 \h </w:instrText>
      </w:r>
      <w:r w:rsidR="0082772E" w:rsidRPr="00AE75BA">
        <w:fldChar w:fldCharType="separate"/>
      </w:r>
      <w:r w:rsidR="00626E23" w:rsidRPr="00AE75BA">
        <w:t xml:space="preserve">Table </w:t>
      </w:r>
      <w:r w:rsidR="00626E23" w:rsidRPr="00AE75BA">
        <w:rPr>
          <w:noProof/>
        </w:rPr>
        <w:t>1</w:t>
      </w:r>
      <w:r w:rsidR="0082772E" w:rsidRPr="00AE75BA">
        <w:fldChar w:fldCharType="end"/>
      </w:r>
      <w:r w:rsidRPr="00AE75BA">
        <w:t>:</w:t>
      </w:r>
    </w:p>
    <w:p w:rsidR="0041747F" w:rsidRPr="00AE75BA" w:rsidRDefault="0041747F" w:rsidP="0041747F">
      <w:pPr>
        <w:keepNext/>
        <w:jc w:val="both"/>
      </w:pPr>
      <w:r w:rsidRPr="00AE75BA">
        <w:rPr>
          <w:noProof/>
          <w:lang w:eastAsia="ja-JP"/>
        </w:rPr>
        <w:drawing>
          <wp:inline distT="0" distB="0" distL="0" distR="0">
            <wp:extent cx="5759450" cy="2011415"/>
            <wp:effectExtent l="19050" t="0" r="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cstate="print"/>
                    <a:srcRect/>
                    <a:stretch>
                      <a:fillRect/>
                    </a:stretch>
                  </pic:blipFill>
                  <pic:spPr bwMode="auto">
                    <a:xfrm>
                      <a:off x="0" y="0"/>
                      <a:ext cx="5759450" cy="2011415"/>
                    </a:xfrm>
                    <a:prstGeom prst="rect">
                      <a:avLst/>
                    </a:prstGeom>
                    <a:noFill/>
                    <a:ln w="9525">
                      <a:noFill/>
                      <a:miter lim="800000"/>
                      <a:headEnd/>
                      <a:tailEnd/>
                    </a:ln>
                  </pic:spPr>
                </pic:pic>
              </a:graphicData>
            </a:graphic>
          </wp:inline>
        </w:drawing>
      </w:r>
    </w:p>
    <w:p w:rsidR="0041747F" w:rsidRPr="00D43415" w:rsidRDefault="0041747F" w:rsidP="0041747F">
      <w:pPr>
        <w:pStyle w:val="Caption"/>
        <w:jc w:val="center"/>
        <w:rPr>
          <w:lang w:val="fr-FR"/>
        </w:rPr>
      </w:pPr>
      <w:bookmarkStart w:id="57" w:name="_Ref349047504"/>
      <w:bookmarkStart w:id="58" w:name="_Toc348972812"/>
      <w:bookmarkStart w:id="59" w:name="_Toc349807629"/>
      <w:r w:rsidRPr="00D43415">
        <w:rPr>
          <w:lang w:val="fr-FR"/>
        </w:rPr>
        <w:t xml:space="preserve">Table </w:t>
      </w:r>
      <w:r w:rsidR="0082772E" w:rsidRPr="00AE75BA">
        <w:fldChar w:fldCharType="begin"/>
      </w:r>
      <w:r w:rsidRPr="00D43415">
        <w:rPr>
          <w:lang w:val="fr-FR"/>
        </w:rPr>
        <w:instrText xml:space="preserve"> SEQ Table \* ARABIC </w:instrText>
      </w:r>
      <w:r w:rsidR="0082772E" w:rsidRPr="00AE75BA">
        <w:fldChar w:fldCharType="separate"/>
      </w:r>
      <w:r w:rsidR="00BE44EF">
        <w:rPr>
          <w:noProof/>
          <w:lang w:val="fr-FR"/>
        </w:rPr>
        <w:t>1</w:t>
      </w:r>
      <w:r w:rsidR="0082772E" w:rsidRPr="00AE75BA">
        <w:fldChar w:fldCharType="end"/>
      </w:r>
      <w:bookmarkEnd w:id="57"/>
      <w:r w:rsidRPr="00D43415">
        <w:rPr>
          <w:lang w:val="fr-FR"/>
        </w:rPr>
        <w:t xml:space="preserve"> DVB-T versus DVB-T2 performances comparison</w:t>
      </w:r>
      <w:bookmarkEnd w:id="58"/>
      <w:bookmarkEnd w:id="59"/>
    </w:p>
    <w:p w:rsidR="0041747F" w:rsidRPr="00AE75BA" w:rsidRDefault="0041747F" w:rsidP="0041747F">
      <w:pPr>
        <w:jc w:val="both"/>
      </w:pPr>
      <w:r w:rsidRPr="00AE75BA">
        <w:t>On July 2011 an updated version to the initial DVB-T2 standard was added and named T2-Lite subset.  It was introduced to support mobile and portable TV and to reduce implementation.T2-Lite is the first additional transmission profile type that makes use of the FEF(Future Extension Frame) approach. The FEF mechanism allows T2-Lite and T2-base to be transmitted in one RF channel, even when the two profiles use different FFT sizes or guard interval.</w:t>
      </w:r>
    </w:p>
    <w:p w:rsidR="0041747F" w:rsidRPr="00AE75BA" w:rsidRDefault="0041747F" w:rsidP="00D43415">
      <w:pPr>
        <w:pStyle w:val="Heading4"/>
      </w:pPr>
      <w:bookmarkStart w:id="60" w:name="_Toc348972278"/>
      <w:bookmarkStart w:id="61" w:name="_Ref349578433"/>
      <w:bookmarkStart w:id="62" w:name="_Toc349807547"/>
      <w:r w:rsidRPr="00AE75BA">
        <w:t>DTMB</w:t>
      </w:r>
      <w:bookmarkEnd w:id="60"/>
      <w:bookmarkEnd w:id="61"/>
      <w:bookmarkEnd w:id="62"/>
    </w:p>
    <w:p w:rsidR="0041747F" w:rsidRPr="00AE75BA" w:rsidRDefault="0041747F" w:rsidP="0041747F">
      <w:pPr>
        <w:jc w:val="both"/>
      </w:pPr>
      <w:r w:rsidRPr="00AE75BA">
        <w:t>The DTMB(</w:t>
      </w:r>
      <w:bookmarkStart w:id="63" w:name="OLE_LINK21"/>
      <w:r w:rsidRPr="00AE75BA">
        <w:t>Digital Terrestrial Multimedia Broadcast</w:t>
      </w:r>
      <w:bookmarkEnd w:id="63"/>
      <w:r w:rsidRPr="00AE75BA">
        <w:t>) corresponding to the Chinese DTT standard is a merger of the following standards: ADTB-T (developed by the Shanghai Jiao Tong University, Shanghai), DMB-T (developed by Tsinghua University, Beijing) and TiMi (Terrestrial Interactive Multiservice Infrastructure), which is the standard proposed by the Academy of Broadcasting Science in 2002. DTMB was officially adopted as the DTT standard on 2008 and covers the Republic of China, Hong Kong and Macau.</w:t>
      </w:r>
    </w:p>
    <w:p w:rsidR="0041747F" w:rsidRPr="00AE75BA" w:rsidRDefault="0041747F" w:rsidP="0041747F">
      <w:pPr>
        <w:jc w:val="both"/>
      </w:pPr>
      <w:r w:rsidRPr="00AE75BA">
        <w:t>As it was lately adopted it uses many advanced technologies such as pseudo random noise code, Low-Density Parity Check(LDPC) encoding or TDS-OFDM(Time Domain Synchronization - Orthogonal Frequency Division Multiplexing). Additionally DTMB is compliant with fixed and mobile reception.</w:t>
      </w:r>
    </w:p>
    <w:p w:rsidR="0041747F" w:rsidRPr="00AE75BA" w:rsidRDefault="0041747F" w:rsidP="00D43415">
      <w:pPr>
        <w:pStyle w:val="Heading4"/>
      </w:pPr>
      <w:bookmarkStart w:id="64" w:name="_Toc348972279"/>
      <w:bookmarkStart w:id="65" w:name="_Toc349807548"/>
      <w:r w:rsidRPr="00AE75BA">
        <w:t>ISDB-T</w:t>
      </w:r>
      <w:bookmarkEnd w:id="64"/>
      <w:bookmarkEnd w:id="65"/>
    </w:p>
    <w:p w:rsidR="0041747F" w:rsidRPr="00AE75BA" w:rsidRDefault="0041747F" w:rsidP="0041747F">
      <w:pPr>
        <w:jc w:val="both"/>
      </w:pPr>
      <w:r w:rsidRPr="00AE75BA">
        <w:t>ISDB(</w:t>
      </w:r>
      <w:bookmarkStart w:id="66" w:name="OLE_LINK10"/>
      <w:r w:rsidRPr="00AE75BA">
        <w:t>Integrated Services Digital Broadcasting</w:t>
      </w:r>
      <w:bookmarkEnd w:id="66"/>
      <w:r w:rsidRPr="00AE75BA">
        <w:t xml:space="preserve">) that includes ISDB-S(atellite), ISDB-C(able) and ISDB-T(errestrial) standards, is maintained by ARIB(Association of Radio Industries and Businesses), the standardization organization in Japan. </w:t>
      </w:r>
    </w:p>
    <w:p w:rsidR="0041747F" w:rsidRPr="00AE75BA" w:rsidRDefault="0041747F" w:rsidP="0041747F">
      <w:pPr>
        <w:jc w:val="both"/>
      </w:pPr>
      <w:r w:rsidRPr="00AE75BA">
        <w:t xml:space="preserve">The ISDB-T is the DTT Japanese standard dedicated for Terrestrial application. A derivative of ISDB, the ISDB-Tb, was developed by the Brazilian government and is being widely adopted in South America. What differs slightly from the Japanese one are the adoption of H264 as a video compression standard and the middleware Ginga. </w:t>
      </w:r>
    </w:p>
    <w:p w:rsidR="00BB69FA" w:rsidRPr="00AE75BA" w:rsidRDefault="0041747F">
      <w:pPr>
        <w:keepNext/>
        <w:jc w:val="both"/>
      </w:pPr>
      <w:r w:rsidRPr="00AE75BA">
        <w:t xml:space="preserve">The commercial deployment of ISDB-T was launched of December 2003 by NHK that conducted the initial research by its NHK Science &amp; Technology Research Laboratories on early 1980s. ISDBT can </w:t>
      </w:r>
      <w:r w:rsidRPr="00AE75BA">
        <w:lastRenderedPageBreak/>
        <w:t xml:space="preserve">accommodate combination of SDTV(Standard Definition TV) or HDTV(High Definition TV) channels thanks to its segment organization as presented </w:t>
      </w:r>
      <w:r w:rsidR="0082772E" w:rsidRPr="00AE75BA">
        <w:fldChar w:fldCharType="begin"/>
      </w:r>
      <w:r w:rsidRPr="00AE75BA">
        <w:instrText xml:space="preserve"> REF _Ref349047479 \h </w:instrText>
      </w:r>
      <w:r w:rsidR="0082772E" w:rsidRPr="00AE75BA">
        <w:fldChar w:fldCharType="separate"/>
      </w:r>
      <w:r w:rsidR="000A4304" w:rsidRPr="00AE75BA">
        <w:t xml:space="preserve">Figure </w:t>
      </w:r>
      <w:r w:rsidR="000A4304" w:rsidRPr="00AE75BA">
        <w:rPr>
          <w:noProof/>
        </w:rPr>
        <w:t>4</w:t>
      </w:r>
      <w:r w:rsidR="0082772E" w:rsidRPr="00AE75BA">
        <w:fldChar w:fldCharType="end"/>
      </w:r>
      <w:r w:rsidRPr="00AE75BA">
        <w:t>:</w:t>
      </w:r>
    </w:p>
    <w:p w:rsidR="0041747F" w:rsidRPr="00AE75BA" w:rsidRDefault="0041747F" w:rsidP="0041747F">
      <w:pPr>
        <w:keepNext/>
        <w:jc w:val="center"/>
      </w:pPr>
      <w:r w:rsidRPr="00AE75BA">
        <w:rPr>
          <w:noProof/>
          <w:color w:val="0000FF"/>
          <w:lang w:eastAsia="ja-JP"/>
        </w:rPr>
        <w:drawing>
          <wp:inline distT="0" distB="0" distL="0" distR="0">
            <wp:extent cx="3243532" cy="4420537"/>
            <wp:effectExtent l="0" t="0" r="0" b="0"/>
            <wp:docPr id="27" name="Picture 41" descr="File:ISDB-T CH Seg Prog allocation.jpg.sv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le:ISDB-T CH Seg Prog allocation.jpg.svg">
                      <a:hlinkClick r:id="rId207"/>
                    </pic:cNvPr>
                    <pic:cNvPicPr>
                      <a:picLocks noChangeAspect="1" noChangeArrowheads="1"/>
                    </pic:cNvPicPr>
                  </pic:nvPicPr>
                  <pic:blipFill>
                    <a:blip r:embed="rId208" cstate="print"/>
                    <a:srcRect/>
                    <a:stretch>
                      <a:fillRect/>
                    </a:stretch>
                  </pic:blipFill>
                  <pic:spPr bwMode="auto">
                    <a:xfrm>
                      <a:off x="0" y="0"/>
                      <a:ext cx="3243669" cy="4420723"/>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67" w:name="_Ref349047479"/>
      <w:bookmarkStart w:id="68" w:name="_Toc348972795"/>
      <w:bookmarkStart w:id="69" w:name="_Toc349807603"/>
      <w:r w:rsidRPr="00AE75BA">
        <w:t xml:space="preserve">Figure </w:t>
      </w:r>
      <w:r w:rsidR="0082772E" w:rsidRPr="00AE75BA">
        <w:fldChar w:fldCharType="begin"/>
      </w:r>
      <w:r w:rsidRPr="00AE75BA">
        <w:instrText xml:space="preserve"> SEQ Figure \* ARABIC </w:instrText>
      </w:r>
      <w:r w:rsidR="0082772E" w:rsidRPr="00AE75BA">
        <w:fldChar w:fldCharType="separate"/>
      </w:r>
      <w:r w:rsidR="00F03A52">
        <w:rPr>
          <w:noProof/>
        </w:rPr>
        <w:t>4</w:t>
      </w:r>
      <w:r w:rsidR="0082772E" w:rsidRPr="00AE75BA">
        <w:fldChar w:fldCharType="end"/>
      </w:r>
      <w:bookmarkEnd w:id="67"/>
      <w:r w:rsidRPr="00AE75BA">
        <w:t xml:space="preserve"> Segments and multiple program combinations arrangement</w:t>
      </w:r>
      <w:bookmarkEnd w:id="68"/>
      <w:bookmarkEnd w:id="69"/>
      <w:r w:rsidRPr="00AE75BA">
        <w:t xml:space="preserve"> </w:t>
      </w:r>
    </w:p>
    <w:p w:rsidR="0041747F" w:rsidRPr="00AE75BA" w:rsidRDefault="0041747F" w:rsidP="0041747F">
      <w:pPr>
        <w:jc w:val="both"/>
      </w:pPr>
      <w:r w:rsidRPr="00AE75BA">
        <w:t xml:space="preserve">Compared to other DTT standards ISDB-T is able to offer the mobile TV broadcasting service using </w:t>
      </w:r>
      <w:r w:rsidR="004E03BC">
        <w:t>one</w:t>
      </w:r>
      <w:r w:rsidRPr="00AE75BA">
        <w:t xml:space="preserve"> segment(the central one colored in orange in Figure 4) also called ISDB 1 seg. It provides also interactive services(such as EPG) with data broadcasting and internet access accessible from a TV set or even from a mobile phone. Thanks to the choice of OFDM based modulation and named  BST-OFDM(Band-Segmented Transmission Orthogonal Frequency Division Multiplexing) it supported multipath effect as DVB-T/T2 standard does.</w:t>
      </w:r>
    </w:p>
    <w:p w:rsidR="0041747F" w:rsidRPr="00AE75BA" w:rsidRDefault="0041747F" w:rsidP="00D43415">
      <w:pPr>
        <w:pStyle w:val="Heading3"/>
      </w:pPr>
      <w:bookmarkStart w:id="70" w:name="_Toc348972280"/>
      <w:bookmarkStart w:id="71" w:name="_Toc349807549"/>
      <w:r w:rsidRPr="00AE75BA">
        <w:t>Satellite</w:t>
      </w:r>
      <w:bookmarkEnd w:id="70"/>
      <w:bookmarkEnd w:id="71"/>
    </w:p>
    <w:p w:rsidR="0041747F" w:rsidRPr="00AE75BA" w:rsidRDefault="0041747F" w:rsidP="0041747F">
      <w:pPr>
        <w:pStyle w:val="BodyText"/>
      </w:pPr>
      <w:r w:rsidRPr="00AE75BA">
        <w:t xml:space="preserve">Digital Broadcast reception over satellite which is usually named DBS(Direct Broadcast Satellite) or “Direct to Home” Satellite Reception, refers to the 3 digital transmission formats DSS(Digital Satellite Service), DVB-S/S2 and 4DTV. DSS is a largely inspired format from DVB-S one and owned exclusively  by DirectTV, a major satellite provider service in North America. 4DTV is owned by Motorola and was deployed on North America until they abandoned the technology on 2010. </w:t>
      </w:r>
    </w:p>
    <w:p w:rsidR="0041747F" w:rsidRPr="00AE75BA" w:rsidRDefault="0041747F" w:rsidP="0041747F">
      <w:pPr>
        <w:pStyle w:val="BodyText"/>
      </w:pPr>
      <w:r w:rsidRPr="00AE75BA">
        <w:t xml:space="preserve">For some years DSS and DVB-S compete together to offer digital satellite reception. Then the HDTV proliferation of bandwidth intensive channels conducts Direct TV to migrate on the next generation DVB-S2 standard that uses new compression video format H264. </w:t>
      </w:r>
    </w:p>
    <w:p w:rsidR="0041747F" w:rsidRPr="00AE75BA" w:rsidRDefault="0041747F" w:rsidP="00D43415">
      <w:pPr>
        <w:pStyle w:val="Heading4"/>
      </w:pPr>
      <w:bookmarkStart w:id="72" w:name="_Toc348972281"/>
      <w:bookmarkStart w:id="73" w:name="_Toc349807550"/>
      <w:r w:rsidRPr="00AE75BA">
        <w:lastRenderedPageBreak/>
        <w:t>DVB-S2</w:t>
      </w:r>
      <w:bookmarkEnd w:id="72"/>
      <w:bookmarkEnd w:id="73"/>
    </w:p>
    <w:p w:rsidR="0041747F" w:rsidRPr="00AE75BA" w:rsidRDefault="0041747F" w:rsidP="0041747F">
      <w:pPr>
        <w:pStyle w:val="BodyText"/>
      </w:pPr>
      <w:r w:rsidRPr="00AE75BA">
        <w:t xml:space="preserve">DVB-S2 was formally published on March 2005 and was quickly adopted by European and USA major satellite service provider. This allows DirecTV to squeeze much more HD programming over its satellite signal than was previously feasible using the older MPEG-2 compression and DSS transmission format. Thanks to its better spectrum efficiency, DVB-S2 is deployed worldwide and replaced DSS systems. To illustrate such improvement the </w:t>
      </w:r>
      <w:r w:rsidR="0082772E" w:rsidRPr="00AE75BA">
        <w:fldChar w:fldCharType="begin"/>
      </w:r>
      <w:r w:rsidRPr="00AE75BA">
        <w:instrText xml:space="preserve"> REF _Ref349047447 \h </w:instrText>
      </w:r>
      <w:r w:rsidR="0082772E" w:rsidRPr="00AE75BA">
        <w:fldChar w:fldCharType="separate"/>
      </w:r>
      <w:r w:rsidR="000A4304" w:rsidRPr="00AE75BA">
        <w:t xml:space="preserve">Table </w:t>
      </w:r>
      <w:r w:rsidR="000A4304" w:rsidRPr="00AE75BA">
        <w:rPr>
          <w:noProof/>
        </w:rPr>
        <w:t>2</w:t>
      </w:r>
      <w:r w:rsidR="0082772E" w:rsidRPr="00AE75BA">
        <w:fldChar w:fldCharType="end"/>
      </w:r>
      <w:r w:rsidRPr="00AE75BA">
        <w:t xml:space="preserve"> compare the number of SDTV and HDTV programs transmission capability versus DVB-S and S2:</w:t>
      </w:r>
    </w:p>
    <w:p w:rsidR="0041747F" w:rsidRPr="00AE75BA" w:rsidRDefault="0041747F" w:rsidP="0041747F">
      <w:pPr>
        <w:pStyle w:val="BodyText"/>
        <w:keepNext/>
        <w:jc w:val="center"/>
      </w:pPr>
      <w:r w:rsidRPr="00AE75BA">
        <w:rPr>
          <w:noProof/>
          <w:lang w:eastAsia="ja-JP"/>
        </w:rPr>
        <w:drawing>
          <wp:inline distT="0" distB="0" distL="0" distR="0">
            <wp:extent cx="5759450" cy="1552725"/>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9" cstate="print"/>
                    <a:srcRect/>
                    <a:stretch>
                      <a:fillRect/>
                    </a:stretch>
                  </pic:blipFill>
                  <pic:spPr bwMode="auto">
                    <a:xfrm>
                      <a:off x="0" y="0"/>
                      <a:ext cx="5759450" cy="1552725"/>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74" w:name="_Ref349047447"/>
      <w:bookmarkStart w:id="75" w:name="_Toc348972813"/>
      <w:bookmarkStart w:id="76" w:name="_Toc349807630"/>
      <w:r w:rsidRPr="00AE75BA">
        <w:t xml:space="preserve">Table </w:t>
      </w:r>
      <w:r w:rsidR="0082772E" w:rsidRPr="00AE75BA">
        <w:fldChar w:fldCharType="begin"/>
      </w:r>
      <w:r w:rsidRPr="00AE75BA">
        <w:instrText xml:space="preserve"> SEQ Table \* ARABIC </w:instrText>
      </w:r>
      <w:r w:rsidR="0082772E" w:rsidRPr="00AE75BA">
        <w:fldChar w:fldCharType="separate"/>
      </w:r>
      <w:r w:rsidR="00BE44EF">
        <w:rPr>
          <w:noProof/>
        </w:rPr>
        <w:t>2</w:t>
      </w:r>
      <w:r w:rsidR="0082772E" w:rsidRPr="00AE75BA">
        <w:fldChar w:fldCharType="end"/>
      </w:r>
      <w:bookmarkEnd w:id="74"/>
      <w:r w:rsidRPr="00AE75BA">
        <w:t xml:space="preserve"> DVB-S versus DVB-S2 TV program transmission capability</w:t>
      </w:r>
      <w:bookmarkEnd w:id="75"/>
      <w:bookmarkEnd w:id="76"/>
    </w:p>
    <w:p w:rsidR="0041747F" w:rsidRPr="00AE75BA" w:rsidRDefault="0041747F" w:rsidP="0041747F">
      <w:r w:rsidRPr="00AE75BA">
        <w:t>DVB-S2 benefits from the following key characteristics:</w:t>
      </w:r>
    </w:p>
    <w:p w:rsidR="0041747F" w:rsidRPr="00AE75BA" w:rsidRDefault="0041747F" w:rsidP="0041747F"/>
    <w:p w:rsidR="0041747F" w:rsidRPr="00AE75BA" w:rsidRDefault="0041747F" w:rsidP="0041747F">
      <w:pPr>
        <w:pStyle w:val="ListParagraph"/>
        <w:numPr>
          <w:ilvl w:val="0"/>
          <w:numId w:val="53"/>
        </w:numPr>
        <w:spacing w:before="0"/>
      </w:pPr>
      <w:r w:rsidRPr="00AE75BA">
        <w:t>There are four modulation modes available, with QPSK and 8PSK intended for broadcast applications in non-linear satellite transponders driven close to saturation. 16APSK and 32APSK, requiring a higher level of C/N, are mainly targeted at professional applications such as news gathering and interactive services.</w:t>
      </w:r>
    </w:p>
    <w:p w:rsidR="0041747F" w:rsidRPr="00AE75BA" w:rsidRDefault="0041747F" w:rsidP="0041747F">
      <w:pPr>
        <w:pStyle w:val="ListParagraph"/>
      </w:pPr>
    </w:p>
    <w:p w:rsidR="0041747F" w:rsidRPr="00AE75BA" w:rsidRDefault="0041747F" w:rsidP="0041747F">
      <w:pPr>
        <w:pStyle w:val="ListParagraph"/>
        <w:numPr>
          <w:ilvl w:val="0"/>
          <w:numId w:val="53"/>
        </w:numPr>
        <w:spacing w:before="0"/>
      </w:pPr>
      <w:r w:rsidRPr="00AE75BA">
        <w:t>DVB-S2 uses a very powerful Forward Error Correction scheme (FEC)</w:t>
      </w:r>
    </w:p>
    <w:p w:rsidR="0041747F" w:rsidRPr="00AE75BA" w:rsidRDefault="0041747F" w:rsidP="0041747F">
      <w:pPr>
        <w:pStyle w:val="ListParagraph"/>
      </w:pPr>
    </w:p>
    <w:p w:rsidR="0041747F" w:rsidRPr="00AE75BA" w:rsidRDefault="0041747F" w:rsidP="0041747F">
      <w:pPr>
        <w:pStyle w:val="ListParagraph"/>
        <w:numPr>
          <w:ilvl w:val="0"/>
          <w:numId w:val="53"/>
        </w:numPr>
        <w:spacing w:before="0"/>
      </w:pPr>
      <w:r w:rsidRPr="00AE75BA">
        <w:t>Adaptive Coding and Modulation (ACM) allows the transmission parameters to be changed on a frame by frame basis depending on the particular conditions of the delivery path for each individual user. It is mainly targeted to unicasting interactive services and to point-to-point professional applications.</w:t>
      </w:r>
    </w:p>
    <w:p w:rsidR="0041747F" w:rsidRPr="00AE75BA" w:rsidRDefault="0041747F" w:rsidP="0041747F">
      <w:pPr>
        <w:pStyle w:val="ListParagraph"/>
      </w:pPr>
    </w:p>
    <w:p w:rsidR="0041747F" w:rsidRPr="00AE75BA" w:rsidRDefault="0041747F" w:rsidP="0041747F">
      <w:pPr>
        <w:pStyle w:val="ListParagraph"/>
        <w:numPr>
          <w:ilvl w:val="0"/>
          <w:numId w:val="53"/>
        </w:numPr>
        <w:spacing w:before="0"/>
      </w:pPr>
      <w:r w:rsidRPr="00AE75BA">
        <w:t xml:space="preserve">DVB-S2 offers optional backwards compatible modes that use hierarchical modulation to allow legacy DVB-S receivers to continue to operate, whilst providing additional capacity and services to newer receivers. </w:t>
      </w:r>
    </w:p>
    <w:p w:rsidR="0041747F" w:rsidRPr="00AE75BA" w:rsidRDefault="0041747F" w:rsidP="0041747F">
      <w:pPr>
        <w:pStyle w:val="ListParagraph"/>
      </w:pPr>
    </w:p>
    <w:p w:rsidR="0041747F" w:rsidRPr="00AE75BA" w:rsidRDefault="0041747F" w:rsidP="00D43415">
      <w:pPr>
        <w:pStyle w:val="Heading4"/>
      </w:pPr>
      <w:bookmarkStart w:id="77" w:name="_Toc348972282"/>
      <w:bookmarkStart w:id="78" w:name="_Toc349807551"/>
      <w:r w:rsidRPr="00AE75BA">
        <w:t>DVB-S3</w:t>
      </w:r>
      <w:bookmarkEnd w:id="77"/>
      <w:bookmarkEnd w:id="78"/>
    </w:p>
    <w:p w:rsidR="0041747F" w:rsidRPr="00AE75BA" w:rsidRDefault="0041747F" w:rsidP="0041747F">
      <w:pPr>
        <w:jc w:val="both"/>
      </w:pPr>
      <w:r w:rsidRPr="00AE75BA">
        <w:t>The 3</w:t>
      </w:r>
      <w:r w:rsidRPr="00AE75BA">
        <w:rPr>
          <w:vertAlign w:val="superscript"/>
        </w:rPr>
        <w:t>rd</w:t>
      </w:r>
      <w:r w:rsidRPr="00AE75BA">
        <w:t xml:space="preserve"> generation of DVB-S2 named DVBS3 is just beginning and a call for next generation of DVB-S2 standard was published on January 2013. A first implementation proposed by Novelsat, an Israelite company,  was presented on 2011</w:t>
      </w:r>
      <w:fldSimple w:instr=" REF _Ref348708504 \r \h  \* MERGEFORMAT ">
        <w:r w:rsidR="004E03BC">
          <w:t>[1]</w:t>
        </w:r>
      </w:fldSimple>
      <w:r w:rsidRPr="00AE75BA">
        <w:t xml:space="preserve"> under the name NS3 as next generation of DVB-S3. Compared to currently broadcasting standards DVB-S and DVB-S2, the new standard allows to increase the throughput ability of satellite channels to 20-55% of the transponder with a bandwidth of 36 MHz and to 78% with a bandwidth 72 MHz transponders, providing high-speed data transfer up to 358 Mbps.</w:t>
      </w:r>
    </w:p>
    <w:p w:rsidR="0041747F" w:rsidRPr="00AE75BA" w:rsidRDefault="0041747F" w:rsidP="0041747F"/>
    <w:p w:rsidR="0041747F" w:rsidRPr="00AE75BA" w:rsidRDefault="0041747F" w:rsidP="00D43415">
      <w:pPr>
        <w:pStyle w:val="Heading4"/>
      </w:pPr>
      <w:bookmarkStart w:id="79" w:name="_Toc348972283"/>
      <w:bookmarkStart w:id="80" w:name="_Toc349807552"/>
      <w:r w:rsidRPr="00AE75BA">
        <w:t>ISDB-S</w:t>
      </w:r>
      <w:bookmarkEnd w:id="79"/>
      <w:bookmarkEnd w:id="80"/>
    </w:p>
    <w:p w:rsidR="0041747F" w:rsidRPr="00AE75BA" w:rsidRDefault="0041747F" w:rsidP="0041747F">
      <w:pPr>
        <w:jc w:val="both"/>
      </w:pPr>
      <w:r w:rsidRPr="00AE75BA">
        <w:t xml:space="preserve">Historically Japan uses DVB-S as digital broadcasting satellite service up to 1997 but it did not satisfy all requirements of Japanese broadcasters; then it was decided to developed under the ARIB a new standard named ISDB-S. The main requirements were HDTV capability, interactive services, network access and effective frequency utilization. Thanks to the concurrent effort of NHK and ARIB, ISDB-S </w:t>
      </w:r>
      <w:r w:rsidRPr="00AE75BA">
        <w:lastRenderedPageBreak/>
        <w:t>allows to be 1.5 time more efficient than DVB-S and fulfil successfully the lower number of Japanese satellite transponders. The commercial deployment of ISDB-S started on December 2000</w:t>
      </w:r>
    </w:p>
    <w:p w:rsidR="0041747F" w:rsidRPr="00AE75BA" w:rsidRDefault="0041747F" w:rsidP="00D43415">
      <w:pPr>
        <w:pStyle w:val="Heading3"/>
      </w:pPr>
      <w:bookmarkStart w:id="81" w:name="_Toc348972284"/>
      <w:bookmarkStart w:id="82" w:name="_Toc349807553"/>
      <w:r w:rsidRPr="00AE75BA">
        <w:t>Cable</w:t>
      </w:r>
      <w:bookmarkEnd w:id="81"/>
      <w:bookmarkEnd w:id="82"/>
      <w:r w:rsidRPr="00AE75BA">
        <w:t xml:space="preserve"> </w:t>
      </w:r>
    </w:p>
    <w:p w:rsidR="0041747F" w:rsidRPr="00AE75BA" w:rsidRDefault="0041747F" w:rsidP="00D43415">
      <w:pPr>
        <w:pStyle w:val="Heading4"/>
      </w:pPr>
      <w:bookmarkStart w:id="83" w:name="_Toc348972285"/>
      <w:bookmarkStart w:id="84" w:name="_Toc349807554"/>
      <w:r w:rsidRPr="00AE75BA">
        <w:t>DVB-C/C2</w:t>
      </w:r>
      <w:bookmarkEnd w:id="83"/>
      <w:bookmarkEnd w:id="84"/>
    </w:p>
    <w:p w:rsidR="0041747F" w:rsidRPr="00AE75BA" w:rsidRDefault="0041747F" w:rsidP="0041747F">
      <w:pPr>
        <w:jc w:val="both"/>
      </w:pPr>
      <w:r w:rsidRPr="00AE75BA">
        <w:t>DVB-C(Digital Video Broadcasting-Cable) was published on December 1994 and was deployed over the worldwide digital cable television networks. As the new services emerged such as VoD or HDTV, the data rate capacity of DVB-C was not enough and a next generation of digital cable standard named DVB-C2 was specified. It was published on April 2010 as a specification (EN302769. An updated version is already available as DVB BlueBook A138) and as the Implementation Guidelines Document (DVB BlueBook A147). The key requirements include an increase in capacity (at least 30%), support of different input protocols, and improved error performance. It can be noticed that it served as the physical layer of European DOCSIS(Data Over Cable Service Interface Specification) version(see</w:t>
      </w:r>
      <w:r w:rsidR="00211D70">
        <w:t xml:space="preserve"> </w:t>
      </w:r>
      <w:r w:rsidR="0082772E">
        <w:fldChar w:fldCharType="begin"/>
      </w:r>
      <w:r w:rsidR="00211D70">
        <w:instrText xml:space="preserve"> REF _Ref349578397 \r \h </w:instrText>
      </w:r>
      <w:r w:rsidR="0082772E">
        <w:fldChar w:fldCharType="separate"/>
      </w:r>
      <w:r w:rsidR="00211D70">
        <w:t>5.1.1.4</w:t>
      </w:r>
      <w:r w:rsidR="0082772E">
        <w:fldChar w:fldCharType="end"/>
      </w:r>
      <w:r w:rsidRPr="00AE75BA">
        <w:t>).</w:t>
      </w:r>
    </w:p>
    <w:p w:rsidR="0041747F" w:rsidRPr="00AE75BA" w:rsidRDefault="0041747F" w:rsidP="0041747F">
      <w:pPr>
        <w:keepNext/>
        <w:jc w:val="center"/>
      </w:pPr>
      <w:r w:rsidRPr="00AE75BA">
        <w:rPr>
          <w:noProof/>
          <w:lang w:eastAsia="ja-JP"/>
        </w:rPr>
        <w:drawing>
          <wp:inline distT="0" distB="0" distL="0" distR="0">
            <wp:extent cx="5759450" cy="1758529"/>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cstate="print"/>
                    <a:srcRect/>
                    <a:stretch>
                      <a:fillRect/>
                    </a:stretch>
                  </pic:blipFill>
                  <pic:spPr bwMode="auto">
                    <a:xfrm>
                      <a:off x="0" y="0"/>
                      <a:ext cx="5759450" cy="1758529"/>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85" w:name="_Toc348972814"/>
      <w:bookmarkStart w:id="86" w:name="_Toc349807631"/>
      <w:r w:rsidRPr="00AE75BA">
        <w:t xml:space="preserve">Table </w:t>
      </w:r>
      <w:r w:rsidR="0082772E" w:rsidRPr="00AE75BA">
        <w:fldChar w:fldCharType="begin"/>
      </w:r>
      <w:r w:rsidRPr="00AE75BA">
        <w:instrText xml:space="preserve"> SEQ Table \* ARABIC </w:instrText>
      </w:r>
      <w:r w:rsidR="0082772E" w:rsidRPr="00AE75BA">
        <w:fldChar w:fldCharType="separate"/>
      </w:r>
      <w:r w:rsidR="00BE44EF">
        <w:rPr>
          <w:noProof/>
        </w:rPr>
        <w:t>3</w:t>
      </w:r>
      <w:r w:rsidR="0082772E" w:rsidRPr="00AE75BA">
        <w:fldChar w:fldCharType="end"/>
      </w:r>
      <w:r w:rsidRPr="00AE75BA">
        <w:t xml:space="preserve"> DVB-C versus C2 available mode and features comparison</w:t>
      </w:r>
      <w:bookmarkEnd w:id="85"/>
      <w:bookmarkEnd w:id="86"/>
    </w:p>
    <w:p w:rsidR="0041747F" w:rsidRPr="00AE75BA" w:rsidRDefault="0041747F" w:rsidP="0041747F"/>
    <w:p w:rsidR="0041747F" w:rsidRPr="00AE75BA" w:rsidRDefault="0041747F" w:rsidP="00D43415">
      <w:pPr>
        <w:pStyle w:val="Heading4"/>
      </w:pPr>
      <w:bookmarkStart w:id="87" w:name="_Toc348972286"/>
      <w:bookmarkStart w:id="88" w:name="_Toc349807555"/>
      <w:r w:rsidRPr="00AE75BA">
        <w:t>ISDB-C</w:t>
      </w:r>
      <w:bookmarkEnd w:id="87"/>
      <w:bookmarkEnd w:id="88"/>
    </w:p>
    <w:p w:rsidR="0041747F" w:rsidRPr="00AE75BA" w:rsidRDefault="0041747F" w:rsidP="0041747F">
      <w:pPr>
        <w:pStyle w:val="BodyText"/>
      </w:pPr>
      <w:r w:rsidRPr="00AE75BA">
        <w:t>ISDB-C(Integrated Services Digital Broadcasting for Cable) specification was developed by JCTEA(Japan Cable Television Engineering Association) and published on early 2000s. Thanks to the continuous digitalization of TV channels, the Integrated Services Digital Broadcasting for Cable (ISDB-C) has been increasingly adopted in Japan. Japanese cable television (CATV) services have recently evolved into establishments capable of multichannel, two-way communication</w:t>
      </w:r>
      <w:r w:rsidR="0082772E" w:rsidRPr="00AE75BA">
        <w:fldChar w:fldCharType="begin"/>
      </w:r>
      <w:r w:rsidRPr="00AE75BA">
        <w:instrText xml:space="preserve"> REF _Ref348960865 \r \h </w:instrText>
      </w:r>
      <w:r w:rsidR="0082772E" w:rsidRPr="00AE75BA">
        <w:fldChar w:fldCharType="separate"/>
      </w:r>
      <w:r w:rsidR="004E03BC">
        <w:t>[2]</w:t>
      </w:r>
      <w:r w:rsidR="0082772E" w:rsidRPr="00AE75BA">
        <w:fldChar w:fldCharType="end"/>
      </w:r>
      <w:r w:rsidRPr="00AE75BA">
        <w:t>. By retransmitting these digital TV programs, CATV services had increased their subscriber base to 24.71 million as of March 2010, accounting for 46,7% of all households, highlighting the growing up of ISDB-C over CATV networks(according to data from Japanese Ministry of Internal Affairs and Communications).</w:t>
      </w:r>
    </w:p>
    <w:p w:rsidR="0041747F" w:rsidRPr="00AE75BA" w:rsidRDefault="0041747F" w:rsidP="0041747F">
      <w:pPr>
        <w:pStyle w:val="BodyText"/>
      </w:pPr>
    </w:p>
    <w:p w:rsidR="0041747F" w:rsidRPr="00AE75BA" w:rsidRDefault="0041747F" w:rsidP="00D43415">
      <w:pPr>
        <w:pStyle w:val="Heading3"/>
      </w:pPr>
      <w:bookmarkStart w:id="89" w:name="_Toc348972287"/>
      <w:bookmarkStart w:id="90" w:name="_Toc349807556"/>
      <w:r w:rsidRPr="00AE75BA">
        <w:t>Mobile TV</w:t>
      </w:r>
      <w:bookmarkEnd w:id="89"/>
      <w:r w:rsidRPr="00AE75BA">
        <w:t xml:space="preserve"> status</w:t>
      </w:r>
      <w:bookmarkEnd w:id="90"/>
    </w:p>
    <w:p w:rsidR="0041747F" w:rsidRPr="00AE75BA" w:rsidRDefault="0041747F" w:rsidP="0041747F">
      <w:pPr>
        <w:jc w:val="both"/>
      </w:pPr>
    </w:p>
    <w:p w:rsidR="0041747F" w:rsidRPr="00AE75BA" w:rsidRDefault="0041747F" w:rsidP="0041747F">
      <w:pPr>
        <w:jc w:val="both"/>
      </w:pPr>
      <w:r w:rsidRPr="00AE75BA">
        <w:t>Over the past years many initiatives were launched to perform mobile TV broadcasting. Due to the increasing capacity of cellular networks in the last years, some standards based on terrestrial or satellite frequency bandwidths did not emerged. This sections will focus on giving an updated status on mobile TV and not really on an exhaustive review of the existing standards whose details will rely on the State of the Art provided by the ITEA project ACDC(D 2.1) delivered on August 2012.</w:t>
      </w:r>
    </w:p>
    <w:p w:rsidR="0041747F" w:rsidRPr="00AE75BA" w:rsidRDefault="0041747F" w:rsidP="00D43415">
      <w:pPr>
        <w:pStyle w:val="Heading4"/>
      </w:pPr>
      <w:bookmarkStart w:id="91" w:name="_Toc348972288"/>
      <w:bookmarkStart w:id="92" w:name="_Toc349807557"/>
      <w:r w:rsidRPr="00AE75BA">
        <w:lastRenderedPageBreak/>
        <w:t>US</w:t>
      </w:r>
      <w:bookmarkEnd w:id="91"/>
      <w:bookmarkEnd w:id="92"/>
    </w:p>
    <w:p w:rsidR="0041747F" w:rsidRPr="00AE75BA" w:rsidRDefault="0041747F" w:rsidP="0041747F">
      <w:pPr>
        <w:jc w:val="both"/>
      </w:pPr>
      <w:r w:rsidRPr="00AE75BA">
        <w:t>In the US Media Flo was tested but finally was abandoned on July 2010. Another north American initiative occurred based on ATSC evolution. As original ATSC standard was not adequate for a mobile reception environment, the ATSC announced the launch of ATSC M/H(Mobile/Handheld)on May 2007. It will enable modes of operation that allow mobile reception by devices mounted in cars, buses, and trains, at speeds up to at least 75 mph. Furthermore, the system will support modes of operation that allow reception by handheld devices that are stationary or moving at walking speeds of about 3 mph. It shall be backward compatible with regular terrestrial ATSC service as well.</w:t>
      </w:r>
    </w:p>
    <w:p w:rsidR="0041747F" w:rsidRPr="00AE75BA" w:rsidRDefault="0041747F" w:rsidP="0041747F">
      <w:pPr>
        <w:jc w:val="both"/>
      </w:pPr>
      <w:r w:rsidRPr="00AE75BA">
        <w:t>The standard was published by ATSC members on Oct. 2009 to official standard A/153. As of January 2012, there are 120 stations in the United States broadcasting using the ATSC-M/H "Mobile DTV" standard.</w:t>
      </w:r>
    </w:p>
    <w:p w:rsidR="0041747F" w:rsidRPr="00AE75BA" w:rsidRDefault="0041747F" w:rsidP="00D43415">
      <w:pPr>
        <w:pStyle w:val="Heading4"/>
      </w:pPr>
      <w:bookmarkStart w:id="93" w:name="_Toc348972289"/>
      <w:bookmarkStart w:id="94" w:name="_Toc349807558"/>
      <w:r w:rsidRPr="00AE75BA">
        <w:t>Europe</w:t>
      </w:r>
      <w:bookmarkEnd w:id="93"/>
      <w:bookmarkEnd w:id="94"/>
    </w:p>
    <w:p w:rsidR="0041747F" w:rsidRPr="00AE75BA" w:rsidRDefault="0041747F" w:rsidP="0069767C">
      <w:pPr>
        <w:jc w:val="both"/>
      </w:pPr>
      <w:r w:rsidRPr="00AE75BA">
        <w:t xml:space="preserve">According to ACDC deliverable D2.1 the DVB-H mobile TV  standard is dead and should be replaced by 3G/4G streaming networks or the mobile version of DVB-T2. DVB-SH, the satellite version of Mobile TV is still under trial but no commercial deployment is foreseen yet. </w:t>
      </w:r>
      <w:r w:rsidR="0007620D">
        <w:t>A competing solution named MBMS(</w:t>
      </w:r>
      <w:r w:rsidR="0007620D" w:rsidRPr="00AE75BA">
        <w:t>Multimedia Broadcast Multicast Se</w:t>
      </w:r>
      <w:r w:rsidR="0007620D">
        <w:t>rvices) and lead by the 3GPP organization was i</w:t>
      </w:r>
      <w:r w:rsidR="006D17F8">
        <w:t>nitialized on 2005</w:t>
      </w:r>
      <w:r w:rsidR="0007620D">
        <w:t xml:space="preserve">. </w:t>
      </w:r>
      <w:r w:rsidR="006D17F8">
        <w:t>The mobile TV service would be deployed over</w:t>
      </w:r>
      <w:r w:rsidR="0007620D">
        <w:t xml:space="preserve"> the cellular network but only trials were conducted especially in UK on 2008 by Orange and T-Mobile</w:t>
      </w:r>
      <w:r w:rsidR="006D17F8">
        <w:t xml:space="preserve"> that was not transformed into any commercial deployment</w:t>
      </w:r>
      <w:r w:rsidR="0007620D">
        <w:t>.</w:t>
      </w:r>
      <w:r w:rsidR="006D17F8">
        <w:t xml:space="preserve"> Following that fact, 3GPP proposed an evolution of MBMS named eMBMS(</w:t>
      </w:r>
      <w:r w:rsidR="006D17F8" w:rsidRPr="00AE75BA">
        <w:t>Evolved Multimedia Broadcast Multicast Se</w:t>
      </w:r>
      <w:r w:rsidR="006D17F8">
        <w:t>rvices</w:t>
      </w:r>
      <w:r w:rsidR="006D17F8" w:rsidRPr="00AE75BA">
        <w:t>)</w:t>
      </w:r>
      <w:r w:rsidR="002E63B9">
        <w:t xml:space="preserve"> that fits </w:t>
      </w:r>
      <w:r w:rsidR="0069767C">
        <w:t xml:space="preserve">to </w:t>
      </w:r>
      <w:r w:rsidR="002E63B9">
        <w:t>the 4</w:t>
      </w:r>
      <w:r w:rsidR="002E63B9" w:rsidRPr="002E63B9">
        <w:rPr>
          <w:vertAlign w:val="superscript"/>
        </w:rPr>
        <w:t>th</w:t>
      </w:r>
      <w:r w:rsidR="002E63B9">
        <w:t xml:space="preserve"> generation of cellular network LTE</w:t>
      </w:r>
      <w:r w:rsidR="0082772E">
        <w:fldChar w:fldCharType="begin"/>
      </w:r>
      <w:r w:rsidR="00F92A31">
        <w:instrText xml:space="preserve"> REF _Ref349576878 \r \h </w:instrText>
      </w:r>
      <w:r w:rsidR="0082772E">
        <w:fldChar w:fldCharType="separate"/>
      </w:r>
      <w:r w:rsidR="00F92A31">
        <w:t>[3]</w:t>
      </w:r>
      <w:r w:rsidR="0082772E">
        <w:fldChar w:fldCharType="end"/>
      </w:r>
      <w:r w:rsidR="002E63B9">
        <w:t xml:space="preserve">. </w:t>
      </w:r>
      <w:r w:rsidR="0069767C">
        <w:t xml:space="preserve">eMBMS brings improved performance thanks to higher and more flexible LTE bit rates, single frequency network (SFN) operations, and carrier configuration flexibility </w:t>
      </w:r>
      <w:r w:rsidR="002E63B9">
        <w:t>Concurrently</w:t>
      </w:r>
      <w:r w:rsidR="006D17F8">
        <w:t xml:space="preserve"> </w:t>
      </w:r>
      <w:r w:rsidRPr="00AE75BA">
        <w:t>DVB launched a new initiative on 2008 as DVB-NGH(Nest Generation Handheld) to replace and update DVB-H. The specification initially planned to be published on 2011 is still under finalization process. Some comparison advantaging DV</w:t>
      </w:r>
      <w:r w:rsidR="0007620D">
        <w:t xml:space="preserve">B-NGH against LTE/3GPP E-MBMS </w:t>
      </w:r>
      <w:r w:rsidRPr="00AE75BA">
        <w:t>are still ongoing under the funded ANR project Mobile Multimedia(M3).</w:t>
      </w:r>
    </w:p>
    <w:p w:rsidR="0041747F" w:rsidRPr="00AE75BA" w:rsidRDefault="0041747F" w:rsidP="00D43415">
      <w:pPr>
        <w:pStyle w:val="Heading4"/>
      </w:pPr>
      <w:bookmarkStart w:id="95" w:name="_Toc348972290"/>
      <w:bookmarkStart w:id="96" w:name="_Toc349807559"/>
      <w:r w:rsidRPr="00AE75BA">
        <w:t>Asia</w:t>
      </w:r>
      <w:bookmarkEnd w:id="95"/>
      <w:bookmarkEnd w:id="96"/>
    </w:p>
    <w:p w:rsidR="0041747F" w:rsidRPr="00AE75BA" w:rsidRDefault="0041747F" w:rsidP="0041747F">
      <w:pPr>
        <w:jc w:val="both"/>
      </w:pPr>
      <w:r w:rsidRPr="00AE75BA">
        <w:t xml:space="preserve">In Japan, the terrestrial mobile TV was initially launched as ISDB-“one seg” operating in the UHF band but was recently completed by ISDB-Tmm(Terrestrial Mobile Multimedia) to operate on a lower frequency VHF band. This was possible after the switch off of the analogous TV channel on July 2011. It offers based on a monthly subscription process to enhanced video resolution as presented </w:t>
      </w:r>
      <w:r w:rsidR="0082772E" w:rsidRPr="00AE75BA">
        <w:fldChar w:fldCharType="begin"/>
      </w:r>
      <w:r w:rsidRPr="00AE75BA">
        <w:instrText xml:space="preserve"> REF _Ref349047391 \h </w:instrText>
      </w:r>
      <w:r w:rsidR="0082772E" w:rsidRPr="00AE75BA">
        <w:fldChar w:fldCharType="separate"/>
      </w:r>
      <w:r w:rsidR="000A4304" w:rsidRPr="00AE75BA">
        <w:t xml:space="preserve">Table </w:t>
      </w:r>
      <w:r w:rsidR="000A4304" w:rsidRPr="00AE75BA">
        <w:rPr>
          <w:noProof/>
        </w:rPr>
        <w:t>4</w:t>
      </w:r>
      <w:r w:rsidR="0082772E" w:rsidRPr="00AE75BA">
        <w:fldChar w:fldCharType="end"/>
      </w:r>
      <w:r w:rsidRPr="00AE75BA">
        <w:t>:</w:t>
      </w:r>
    </w:p>
    <w:p w:rsidR="0041747F" w:rsidRPr="00AE75BA" w:rsidRDefault="0041747F" w:rsidP="0041747F">
      <w:pPr>
        <w:keepNext/>
        <w:jc w:val="center"/>
      </w:pPr>
      <w:r w:rsidRPr="00AE75BA">
        <w:rPr>
          <w:noProof/>
          <w:lang w:eastAsia="ja-JP"/>
        </w:rPr>
        <w:drawing>
          <wp:inline distT="0" distB="0" distL="0" distR="0">
            <wp:extent cx="5759450" cy="1665960"/>
            <wp:effectExtent l="19050" t="0" r="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1" cstate="print"/>
                    <a:srcRect/>
                    <a:stretch>
                      <a:fillRect/>
                    </a:stretch>
                  </pic:blipFill>
                  <pic:spPr bwMode="auto">
                    <a:xfrm>
                      <a:off x="0" y="0"/>
                      <a:ext cx="5759450" cy="1665960"/>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97" w:name="_Ref349047391"/>
      <w:bookmarkStart w:id="98" w:name="_Toc348972815"/>
      <w:bookmarkStart w:id="99" w:name="_Toc349807632"/>
      <w:r w:rsidRPr="00AE75BA">
        <w:t xml:space="preserve">Table </w:t>
      </w:r>
      <w:r w:rsidR="0082772E" w:rsidRPr="00AE75BA">
        <w:fldChar w:fldCharType="begin"/>
      </w:r>
      <w:r w:rsidRPr="00AE75BA">
        <w:instrText xml:space="preserve"> SEQ Table \* ARABIC </w:instrText>
      </w:r>
      <w:r w:rsidR="0082772E" w:rsidRPr="00AE75BA">
        <w:fldChar w:fldCharType="separate"/>
      </w:r>
      <w:r w:rsidR="00BE44EF">
        <w:rPr>
          <w:noProof/>
        </w:rPr>
        <w:t>4</w:t>
      </w:r>
      <w:r w:rsidR="0082772E" w:rsidRPr="00AE75BA">
        <w:fldChar w:fldCharType="end"/>
      </w:r>
      <w:bookmarkEnd w:id="97"/>
      <w:r w:rsidRPr="00AE75BA">
        <w:t xml:space="preserve"> Japanese mobile TV standards features comparison</w:t>
      </w:r>
      <w:bookmarkEnd w:id="98"/>
      <w:bookmarkEnd w:id="99"/>
    </w:p>
    <w:p w:rsidR="0041747F" w:rsidRPr="00AE75BA" w:rsidRDefault="0041747F" w:rsidP="0041747F"/>
    <w:p w:rsidR="0041747F" w:rsidRPr="00AE75BA" w:rsidRDefault="0041747F" w:rsidP="0041747F">
      <w:pPr>
        <w:jc w:val="both"/>
      </w:pPr>
      <w:r w:rsidRPr="00AE75BA">
        <w:t>In South Korea the mobile TV service is the most matured one as it was the first country to deploy such service on 2005. The 2 standards deployed so far are T-DMB(</w:t>
      </w:r>
      <w:bookmarkStart w:id="100" w:name="OLE_LINK11"/>
      <w:r w:rsidRPr="00AE75BA">
        <w:t>Terrestrial Digital Multimedia Broadcasting</w:t>
      </w:r>
      <w:bookmarkEnd w:id="100"/>
      <w:r w:rsidRPr="00AE75BA">
        <w:t xml:space="preserve">) and S-DMB(Satellite Digital Multimedia Broadcasting). </w:t>
      </w:r>
    </w:p>
    <w:p w:rsidR="0041747F" w:rsidRPr="00AE75BA" w:rsidRDefault="0041747F" w:rsidP="0041747F">
      <w:pPr>
        <w:jc w:val="both"/>
      </w:pPr>
      <w:r w:rsidRPr="00AE75BA">
        <w:t>An new one name Smart DMB begun on January 2013 with VoD capable service and an enhanced video resolution upgraded to 240p to 480p.</w:t>
      </w:r>
    </w:p>
    <w:p w:rsidR="0041747F" w:rsidRPr="00AE75BA" w:rsidRDefault="0041747F" w:rsidP="0041747F">
      <w:pPr>
        <w:jc w:val="both"/>
      </w:pPr>
      <w:r w:rsidRPr="00AE75BA">
        <w:lastRenderedPageBreak/>
        <w:t>T-DMB spread around the world and some trials are ongoing especially in Europe(Norway, Netherlands, France, Germany or Italy are among those European countries).</w:t>
      </w:r>
    </w:p>
    <w:p w:rsidR="0041747F" w:rsidRPr="00AE75BA" w:rsidRDefault="0041747F" w:rsidP="0041747F">
      <w:pPr>
        <w:jc w:val="both"/>
      </w:pPr>
    </w:p>
    <w:p w:rsidR="0041747F" w:rsidRPr="00AE75BA" w:rsidRDefault="0041747F" w:rsidP="0041747F">
      <w:pPr>
        <w:jc w:val="both"/>
      </w:pPr>
      <w:r w:rsidRPr="00AE75BA">
        <w:t>In Republic of China, mobile TV service is also on the way with CMMB(</w:t>
      </w:r>
      <w:bookmarkStart w:id="101" w:name="OLE_LINK12"/>
      <w:r w:rsidRPr="00AE75BA">
        <w:t>China Mobile Multimedia Broadcasting</w:t>
      </w:r>
      <w:bookmarkEnd w:id="101"/>
      <w:r w:rsidRPr="00AE75BA">
        <w:t>) standard for low resolution devices as opposed to DTMB(see</w:t>
      </w:r>
      <w:r w:rsidR="00211D70">
        <w:t xml:space="preserve"> </w:t>
      </w:r>
      <w:r w:rsidR="0082772E">
        <w:fldChar w:fldCharType="begin"/>
      </w:r>
      <w:r w:rsidR="00211D70">
        <w:instrText xml:space="preserve"> REF _Ref349578433 \r \h </w:instrText>
      </w:r>
      <w:r w:rsidR="0082772E">
        <w:fldChar w:fldCharType="separate"/>
      </w:r>
      <w:r w:rsidR="00211D70">
        <w:t>5.2.1.3</w:t>
      </w:r>
      <w:r w:rsidR="0082772E">
        <w:fldChar w:fldCharType="end"/>
      </w:r>
      <w:r w:rsidRPr="00AE75BA">
        <w:t xml:space="preserve">) more dedicated for large screen in fixed usage. It is comparable to European DVB-SH standard as it is able to operate in both satellite(2,6 GHz) and UHF bands. </w:t>
      </w:r>
    </w:p>
    <w:p w:rsidR="0041747F" w:rsidRPr="00AE75BA" w:rsidRDefault="0041747F" w:rsidP="0041747F">
      <w:pPr>
        <w:pStyle w:val="BodyText"/>
      </w:pPr>
      <w:r w:rsidRPr="00AE75BA">
        <w:t>According to CBC(China Broadcasting Corporation) data of 2011 the number of covered cities is 337 with a targeted ration of 80% of Chinese population by 2015. It requires an outdoor coverage of 95% versus an indoor one of 80%.</w:t>
      </w:r>
    </w:p>
    <w:p w:rsidR="0041747F" w:rsidRPr="00AE75BA" w:rsidRDefault="0041747F" w:rsidP="0041747F">
      <w:pPr>
        <w:pStyle w:val="Heading2"/>
      </w:pPr>
      <w:bookmarkStart w:id="102" w:name="_Toc349807560"/>
      <w:r w:rsidRPr="00AE75BA">
        <w:lastRenderedPageBreak/>
        <w:t>Hybrid services</w:t>
      </w:r>
      <w:bookmarkEnd w:id="102"/>
    </w:p>
    <w:p w:rsidR="0041747F" w:rsidRPr="00AE75BA" w:rsidRDefault="0041747F" w:rsidP="0041747F">
      <w:pPr>
        <w:pStyle w:val="Heading3"/>
      </w:pPr>
      <w:bookmarkStart w:id="103" w:name="_Ref347412813"/>
      <w:bookmarkStart w:id="104" w:name="_Toc349807561"/>
      <w:r w:rsidRPr="00AE75BA">
        <w:t>HbbTV</w:t>
      </w:r>
      <w:bookmarkEnd w:id="103"/>
      <w:bookmarkEnd w:id="104"/>
    </w:p>
    <w:p w:rsidR="006B5B51" w:rsidRDefault="0041747F" w:rsidP="0041747F">
      <w:pPr>
        <w:keepNext/>
        <w:keepLines/>
        <w:jc w:val="both"/>
      </w:pPr>
      <w:r w:rsidRPr="00AE75BA">
        <w:t>The Hybrid Broadcast Broadband TV specification (version 1.1.1) was ratified in July 2010 by the European Telecommunications Standards Institute (ETSI). The specification was approved as ETSI TS 102 796 and the latest one is available under version 1.2.1</w:t>
      </w:r>
      <w:r w:rsidR="0082772E">
        <w:fldChar w:fldCharType="begin"/>
      </w:r>
      <w:r w:rsidR="00F92A31">
        <w:instrText xml:space="preserve"> REF _Ref349033017 \r \h </w:instrText>
      </w:r>
      <w:r w:rsidR="0082772E">
        <w:fldChar w:fldCharType="separate"/>
      </w:r>
      <w:r w:rsidR="00F92A31">
        <w:t>[4]</w:t>
      </w:r>
      <w:r w:rsidR="0082772E">
        <w:fldChar w:fldCharType="end"/>
      </w:r>
      <w:r w:rsidRPr="00AE75BA">
        <w:t xml:space="preserve">. </w:t>
      </w:r>
      <w:r w:rsidR="006B5B51">
        <w:t xml:space="preserve">A HbbTV v2 is already ongoing </w:t>
      </w:r>
      <w:r w:rsidR="00730C37">
        <w:t xml:space="preserve">and should be approved by the end of 2013. A list of “must have” features of the HbbTV v2 is already proposed and should contain </w:t>
      </w:r>
      <w:r w:rsidR="006B5B51">
        <w:t>HTML5</w:t>
      </w:r>
      <w:r w:rsidR="00730C37">
        <w:t>, mpeg-DASH</w:t>
      </w:r>
      <w:r w:rsidR="006B5B51">
        <w:t>, companion screen</w:t>
      </w:r>
      <w:r w:rsidR="00D02762">
        <w:t>(2</w:t>
      </w:r>
      <w:r w:rsidR="00D02762" w:rsidRPr="00D02762">
        <w:rPr>
          <w:vertAlign w:val="superscript"/>
        </w:rPr>
        <w:t>nd</w:t>
      </w:r>
      <w:r w:rsidR="00D02762">
        <w:t xml:space="preserve"> screen)</w:t>
      </w:r>
      <w:r w:rsidR="00730C37">
        <w:t xml:space="preserve">, advertisement insertion, intermedia streams </w:t>
      </w:r>
      <w:r w:rsidR="006B5B51">
        <w:t>synchronization</w:t>
      </w:r>
      <w:r w:rsidR="00730C37">
        <w:t>, HEVC, subtitle support based on ISOBMFF and push VoD</w:t>
      </w:r>
      <w:r w:rsidR="006B5B51">
        <w:t xml:space="preserve">. </w:t>
      </w:r>
    </w:p>
    <w:p w:rsidR="0041747F" w:rsidRPr="00AE75BA" w:rsidRDefault="0041747F" w:rsidP="0041747F">
      <w:pPr>
        <w:keepNext/>
        <w:keepLines/>
        <w:jc w:val="both"/>
      </w:pPr>
      <w:r w:rsidRPr="00AE75BA">
        <w:t xml:space="preserve">HbbTV is based on elements of existing standards and web technologies and its specification process is presented </w:t>
      </w:r>
      <w:r w:rsidR="0082772E" w:rsidRPr="00AE75BA">
        <w:fldChar w:fldCharType="begin"/>
      </w:r>
      <w:r w:rsidRPr="00AE75BA">
        <w:instrText xml:space="preserve"> REF _Ref347409408 \h </w:instrText>
      </w:r>
      <w:r w:rsidR="0082772E" w:rsidRPr="00AE75BA">
        <w:fldChar w:fldCharType="separate"/>
      </w:r>
      <w:r w:rsidR="000A4304" w:rsidRPr="00AE75BA">
        <w:t xml:space="preserve">Figure </w:t>
      </w:r>
      <w:r w:rsidR="000A4304" w:rsidRPr="00AE75BA">
        <w:rPr>
          <w:noProof/>
        </w:rPr>
        <w:t>5</w:t>
      </w:r>
      <w:r w:rsidR="0082772E" w:rsidRPr="00AE75BA">
        <w:fldChar w:fldCharType="end"/>
      </w:r>
      <w:r w:rsidRPr="00AE75BA">
        <w:t>:</w:t>
      </w:r>
    </w:p>
    <w:p w:rsidR="0041747F" w:rsidRPr="00AE75BA" w:rsidRDefault="0041747F" w:rsidP="0041747F">
      <w:pPr>
        <w:keepNext/>
        <w:keepLines/>
        <w:numPr>
          <w:ilvl w:val="0"/>
          <w:numId w:val="10"/>
        </w:numPr>
        <w:spacing w:line="276" w:lineRule="auto"/>
        <w:jc w:val="both"/>
      </w:pPr>
      <w:r w:rsidRPr="00AE75BA">
        <w:t>Open IPTV Forum Release 1: Audio and video formats, JavaScript APIs for TV environment (as a reference to CE-2014), Modifications to CE-HTML</w:t>
      </w:r>
    </w:p>
    <w:p w:rsidR="0041747F" w:rsidRPr="00AE75BA" w:rsidRDefault="0041747F" w:rsidP="0041747F">
      <w:pPr>
        <w:keepNext/>
        <w:keepLines/>
        <w:numPr>
          <w:ilvl w:val="0"/>
          <w:numId w:val="10"/>
        </w:numPr>
        <w:spacing w:line="276" w:lineRule="auto"/>
        <w:jc w:val="both"/>
      </w:pPr>
      <w:r w:rsidRPr="00AE75BA">
        <w:t>CEA-2014  : XHTML, CSS and JavaScript including AJAX, DOM event-handling (from W3C), still image formats</w:t>
      </w:r>
    </w:p>
    <w:p w:rsidR="0041747F" w:rsidRPr="00AE75BA" w:rsidRDefault="0041747F" w:rsidP="0041747F">
      <w:pPr>
        <w:keepNext/>
        <w:keepLines/>
        <w:numPr>
          <w:ilvl w:val="0"/>
          <w:numId w:val="10"/>
        </w:numPr>
        <w:spacing w:line="276" w:lineRule="auto"/>
        <w:jc w:val="both"/>
      </w:pPr>
      <w:r w:rsidRPr="00AE75BA">
        <w:t>DVB-ETSI TS 102 809: Application signaling, Application transport via DVB (DSM-CC object carousel) or via HTTP, Stream events</w:t>
      </w:r>
    </w:p>
    <w:p w:rsidR="0041747F" w:rsidRPr="00AE75BA" w:rsidRDefault="0041747F" w:rsidP="0041747F">
      <w:pPr>
        <w:keepNext/>
        <w:keepLines/>
        <w:rPr>
          <w:sz w:val="23"/>
          <w:szCs w:val="23"/>
        </w:rPr>
      </w:pPr>
    </w:p>
    <w:p w:rsidR="0041747F" w:rsidRPr="00AE75BA" w:rsidRDefault="0041747F" w:rsidP="0041747F">
      <w:pPr>
        <w:keepNext/>
        <w:keepLines/>
        <w:jc w:val="center"/>
      </w:pPr>
      <w:r w:rsidRPr="00AE75BA">
        <w:rPr>
          <w:noProof/>
          <w:sz w:val="23"/>
          <w:szCs w:val="23"/>
          <w:lang w:eastAsia="ja-JP"/>
        </w:rPr>
        <w:drawing>
          <wp:inline distT="0" distB="0" distL="0" distR="0">
            <wp:extent cx="3878036" cy="3460240"/>
            <wp:effectExtent l="19050" t="0" r="8164"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srcRect/>
                    <a:stretch>
                      <a:fillRect/>
                    </a:stretch>
                  </pic:blipFill>
                  <pic:spPr bwMode="auto">
                    <a:xfrm>
                      <a:off x="0" y="0"/>
                      <a:ext cx="3879609" cy="3461644"/>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105" w:name="_Ref347409408"/>
      <w:bookmarkStart w:id="106" w:name="_Ref347409299"/>
      <w:bookmarkStart w:id="107" w:name="_Toc349807604"/>
      <w:r w:rsidRPr="00AE75BA">
        <w:t xml:space="preserve">Figure </w:t>
      </w:r>
      <w:r w:rsidR="0082772E" w:rsidRPr="00AE75BA">
        <w:fldChar w:fldCharType="begin"/>
      </w:r>
      <w:r w:rsidRPr="00AE75BA">
        <w:instrText xml:space="preserve"> SEQ Figure \* ARABIC </w:instrText>
      </w:r>
      <w:r w:rsidR="0082772E" w:rsidRPr="00AE75BA">
        <w:fldChar w:fldCharType="separate"/>
      </w:r>
      <w:r w:rsidR="00F03A52">
        <w:rPr>
          <w:noProof/>
        </w:rPr>
        <w:t>5</w:t>
      </w:r>
      <w:r w:rsidR="0082772E" w:rsidRPr="00AE75BA">
        <w:fldChar w:fldCharType="end"/>
      </w:r>
      <w:bookmarkEnd w:id="105"/>
      <w:r w:rsidRPr="00AE75BA">
        <w:t xml:space="preserve"> HbbTV Specification process overview</w:t>
      </w:r>
      <w:bookmarkEnd w:id="106"/>
      <w:bookmarkEnd w:id="107"/>
    </w:p>
    <w:p w:rsidR="0041747F" w:rsidRPr="00AE75BA" w:rsidRDefault="0041747F" w:rsidP="0041747F">
      <w:pPr>
        <w:pStyle w:val="Heading4"/>
      </w:pPr>
      <w:bookmarkStart w:id="108" w:name="_Toc349807562"/>
      <w:r w:rsidRPr="00AE75BA">
        <w:t>Specification overview</w:t>
      </w:r>
      <w:bookmarkEnd w:id="108"/>
    </w:p>
    <w:p w:rsidR="0041747F" w:rsidRPr="00AE75BA" w:rsidRDefault="0041747F" w:rsidP="0041747F">
      <w:pPr>
        <w:jc w:val="both"/>
      </w:pPr>
      <w:r w:rsidRPr="00AE75BA">
        <w:t>The specification document defines a platform for signaling, transport, and presentation of enhanced and interactive applications designed for running on hybrid terminals that include both a DVB compliant broadcast connection and a broadband connection to the internet.</w:t>
      </w:r>
    </w:p>
    <w:p w:rsidR="0041747F" w:rsidRPr="00AE75BA" w:rsidRDefault="0041747F" w:rsidP="0041747F">
      <w:pPr>
        <w:jc w:val="both"/>
      </w:pPr>
      <w:r w:rsidRPr="00AE75BA">
        <w:t>The main uses of the broadcast connection are the following:</w:t>
      </w:r>
    </w:p>
    <w:p w:rsidR="0041747F" w:rsidRPr="00AE75BA" w:rsidRDefault="0041747F" w:rsidP="0041747F">
      <w:pPr>
        <w:numPr>
          <w:ilvl w:val="0"/>
          <w:numId w:val="11"/>
        </w:numPr>
        <w:spacing w:line="276" w:lineRule="auto"/>
      </w:pPr>
      <w:r w:rsidRPr="00AE75BA">
        <w:lastRenderedPageBreak/>
        <w:t>transmission of standard TV and Radio services</w:t>
      </w:r>
    </w:p>
    <w:p w:rsidR="0041747F" w:rsidRPr="00AE75BA" w:rsidRDefault="0041747F" w:rsidP="0041747F">
      <w:pPr>
        <w:numPr>
          <w:ilvl w:val="0"/>
          <w:numId w:val="11"/>
        </w:numPr>
        <w:spacing w:line="276" w:lineRule="auto"/>
      </w:pPr>
      <w:r w:rsidRPr="00AE75BA">
        <w:t>signaling of broadcast-related applications</w:t>
      </w:r>
    </w:p>
    <w:p w:rsidR="0041747F" w:rsidRPr="00AE75BA" w:rsidRDefault="0041747F" w:rsidP="0041747F">
      <w:pPr>
        <w:numPr>
          <w:ilvl w:val="0"/>
          <w:numId w:val="11"/>
        </w:numPr>
        <w:spacing w:line="276" w:lineRule="auto"/>
      </w:pPr>
      <w:r w:rsidRPr="00AE75BA">
        <w:t>transport of applications and associated data (one mechanism)</w:t>
      </w:r>
    </w:p>
    <w:p w:rsidR="0041747F" w:rsidRPr="00AE75BA" w:rsidRDefault="0041747F" w:rsidP="0041747F">
      <w:pPr>
        <w:numPr>
          <w:ilvl w:val="0"/>
          <w:numId w:val="11"/>
        </w:numPr>
        <w:spacing w:line="276" w:lineRule="auto"/>
      </w:pPr>
      <w:r w:rsidRPr="00AE75BA">
        <w:t>synchronization of applications and TV/Radio services</w:t>
      </w:r>
    </w:p>
    <w:p w:rsidR="0041747F" w:rsidRPr="00AE75BA" w:rsidRDefault="0041747F" w:rsidP="0041747F">
      <w:r w:rsidRPr="00AE75BA">
        <w:t>The main uses of the broadband connection are the following:</w:t>
      </w:r>
    </w:p>
    <w:p w:rsidR="0041747F" w:rsidRPr="00AE75BA" w:rsidRDefault="0041747F" w:rsidP="0041747F">
      <w:pPr>
        <w:numPr>
          <w:ilvl w:val="0"/>
          <w:numId w:val="12"/>
        </w:numPr>
        <w:spacing w:line="276" w:lineRule="auto"/>
      </w:pPr>
      <w:r w:rsidRPr="00AE75BA">
        <w:t>carriage of Video On Demand services</w:t>
      </w:r>
    </w:p>
    <w:p w:rsidR="0041747F" w:rsidRPr="00AE75BA" w:rsidRDefault="0041747F" w:rsidP="0041747F">
      <w:pPr>
        <w:numPr>
          <w:ilvl w:val="0"/>
          <w:numId w:val="12"/>
        </w:numPr>
        <w:spacing w:line="276" w:lineRule="auto"/>
      </w:pPr>
      <w:r w:rsidRPr="00AE75BA">
        <w:t>transport of broadcast-related and broadcast-independent applications and associated data (another mechanism)</w:t>
      </w:r>
    </w:p>
    <w:p w:rsidR="0041747F" w:rsidRPr="00AE75BA" w:rsidRDefault="0041747F" w:rsidP="0041747F">
      <w:pPr>
        <w:numPr>
          <w:ilvl w:val="0"/>
          <w:numId w:val="12"/>
        </w:numPr>
        <w:spacing w:line="276" w:lineRule="auto"/>
      </w:pPr>
      <w:r w:rsidRPr="00AE75BA">
        <w:t>exchange of information between applications and application servers</w:t>
      </w:r>
    </w:p>
    <w:p w:rsidR="0041747F" w:rsidRPr="00AE75BA" w:rsidRDefault="0041747F" w:rsidP="0041747F">
      <w:r w:rsidRPr="00AE75BA">
        <w:t>Applications are presented by an HTML / JavaScript browser.</w:t>
      </w:r>
    </w:p>
    <w:p w:rsidR="0041747F" w:rsidRPr="00AE75BA" w:rsidRDefault="0041747F" w:rsidP="0041747F"/>
    <w:p w:rsidR="0041747F" w:rsidRPr="00AE75BA" w:rsidRDefault="0041747F" w:rsidP="0041747F">
      <w:pPr>
        <w:pStyle w:val="Heading4"/>
      </w:pPr>
      <w:bookmarkStart w:id="109" w:name="_Toc349807563"/>
      <w:r w:rsidRPr="00AE75BA">
        <w:t>Architecture</w:t>
      </w:r>
      <w:bookmarkEnd w:id="109"/>
    </w:p>
    <w:p w:rsidR="0041747F" w:rsidRPr="00AE75BA" w:rsidRDefault="0041747F" w:rsidP="0041747F">
      <w:pPr>
        <w:pStyle w:val="Heading5"/>
      </w:pPr>
      <w:r w:rsidRPr="00AE75BA">
        <w:t>System overview</w:t>
      </w:r>
    </w:p>
    <w:p w:rsidR="0041747F" w:rsidRPr="00AE75BA" w:rsidRDefault="0041747F" w:rsidP="0041747F">
      <w:pPr>
        <w:jc w:val="both"/>
      </w:pPr>
      <w:r w:rsidRPr="00AE75BA">
        <w:t>A hybrid terminal has the capability to be connected to two networks in parallel: a DVB broadcast one (e.g. DVB-T, DVB-S or DVB-C) and the internet. Via the broadcast connection the hybrid terminal can receive standard broadcast A/V, application data and application signaling information. So even if the terminal is not connected to the Internet, its connection to the DVB network allows receiving interactive applications. Also broadcasting of stream events to an application is possible via the DVB network.</w:t>
      </w:r>
    </w:p>
    <w:p w:rsidR="0041747F" w:rsidRPr="00AE75BA" w:rsidRDefault="0041747F" w:rsidP="0041747F">
      <w:pPr>
        <w:jc w:val="both"/>
      </w:pPr>
    </w:p>
    <w:p w:rsidR="0041747F" w:rsidRPr="00AE75BA" w:rsidRDefault="0041747F" w:rsidP="0041747F">
      <w:pPr>
        <w:jc w:val="both"/>
      </w:pPr>
      <w:r w:rsidRPr="00AE75BA">
        <w:t>Connection to the Internet allows the terminal to receive application data and non-linear A/V content, and non-real time download of A/V content.</w:t>
      </w:r>
    </w:p>
    <w:p w:rsidR="0041747F" w:rsidRPr="00AE75BA" w:rsidRDefault="0041747F" w:rsidP="0041747F">
      <w:pPr>
        <w:jc w:val="both"/>
      </w:pPr>
      <w:r w:rsidRPr="00AE75BA">
        <w:t xml:space="preserve">The following </w:t>
      </w:r>
      <w:r w:rsidR="0082772E" w:rsidRPr="00AE75BA">
        <w:fldChar w:fldCharType="begin"/>
      </w:r>
      <w:r w:rsidRPr="00AE75BA">
        <w:instrText xml:space="preserve"> REF _Ref347409369 \h </w:instrText>
      </w:r>
      <w:r w:rsidR="0082772E" w:rsidRPr="00AE75BA">
        <w:fldChar w:fldCharType="separate"/>
      </w:r>
      <w:r w:rsidR="000A4304" w:rsidRPr="00AE75BA">
        <w:t xml:space="preserve">Figure </w:t>
      </w:r>
      <w:r w:rsidR="000A4304" w:rsidRPr="00AE75BA">
        <w:rPr>
          <w:noProof/>
        </w:rPr>
        <w:t>6</w:t>
      </w:r>
      <w:r w:rsidR="0082772E" w:rsidRPr="00AE75BA">
        <w:fldChar w:fldCharType="end"/>
      </w:r>
      <w:r w:rsidRPr="00AE75BA">
        <w:t xml:space="preserve"> depicts the system overview with a hybrid terminal with DVB-S as the example of the broadcast connection.</w:t>
      </w:r>
    </w:p>
    <w:p w:rsidR="0041747F" w:rsidRPr="00AE75BA" w:rsidRDefault="0041747F" w:rsidP="0041747F"/>
    <w:p w:rsidR="0041747F" w:rsidRPr="00AE75BA" w:rsidRDefault="0041747F" w:rsidP="0041747F">
      <w:pPr>
        <w:keepNext/>
        <w:jc w:val="center"/>
      </w:pPr>
      <w:r w:rsidRPr="00AE75BA">
        <w:rPr>
          <w:noProof/>
          <w:lang w:eastAsia="ja-JP"/>
        </w:rPr>
        <w:lastRenderedPageBreak/>
        <w:drawing>
          <wp:inline distT="0" distB="0" distL="0" distR="0">
            <wp:extent cx="5692376" cy="3732028"/>
            <wp:effectExtent l="19050" t="0" r="3574"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srcRect l="2595" t="13007" r="3096" b="2940"/>
                    <a:stretch>
                      <a:fillRect/>
                    </a:stretch>
                  </pic:blipFill>
                  <pic:spPr bwMode="auto">
                    <a:xfrm>
                      <a:off x="0" y="0"/>
                      <a:ext cx="5692376" cy="3732028"/>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110" w:name="_Ref347409369"/>
      <w:bookmarkStart w:id="111" w:name="_Toc349807605"/>
      <w:r w:rsidRPr="00AE75BA">
        <w:t xml:space="preserve">Figure </w:t>
      </w:r>
      <w:r w:rsidR="0082772E" w:rsidRPr="00AE75BA">
        <w:fldChar w:fldCharType="begin"/>
      </w:r>
      <w:r w:rsidRPr="00AE75BA">
        <w:instrText xml:space="preserve"> SEQ Figure \* ARABIC </w:instrText>
      </w:r>
      <w:r w:rsidR="0082772E" w:rsidRPr="00AE75BA">
        <w:fldChar w:fldCharType="separate"/>
      </w:r>
      <w:r w:rsidR="00F03A52">
        <w:rPr>
          <w:noProof/>
        </w:rPr>
        <w:t>6</w:t>
      </w:r>
      <w:r w:rsidR="0082772E" w:rsidRPr="00AE75BA">
        <w:fldChar w:fldCharType="end"/>
      </w:r>
      <w:bookmarkEnd w:id="110"/>
      <w:r w:rsidRPr="00AE75BA">
        <w:t xml:space="preserve"> System overview</w:t>
      </w:r>
      <w:bookmarkEnd w:id="111"/>
    </w:p>
    <w:p w:rsidR="0041747F" w:rsidRPr="00AE75BA" w:rsidRDefault="0041747F" w:rsidP="0041747F">
      <w:pPr>
        <w:pStyle w:val="BodyText"/>
      </w:pPr>
    </w:p>
    <w:p w:rsidR="0041747F" w:rsidRPr="00AE75BA" w:rsidRDefault="0041747F" w:rsidP="0041747F">
      <w:pPr>
        <w:pStyle w:val="Heading5"/>
      </w:pPr>
      <w:r w:rsidRPr="00AE75BA">
        <w:t>Functional terminal components</w:t>
      </w:r>
    </w:p>
    <w:p w:rsidR="0041747F" w:rsidRPr="00AE75BA" w:rsidRDefault="0041747F" w:rsidP="0041747F">
      <w:pPr>
        <w:pStyle w:val="BodyText"/>
      </w:pPr>
    </w:p>
    <w:p w:rsidR="0041747F" w:rsidRPr="00AE75BA" w:rsidRDefault="0041747F" w:rsidP="0041747F"/>
    <w:p w:rsidR="0041747F" w:rsidRPr="00AE75BA" w:rsidRDefault="0041747F" w:rsidP="0041747F">
      <w:pPr>
        <w:keepNext/>
        <w:jc w:val="center"/>
      </w:pPr>
      <w:r w:rsidRPr="00AE75BA">
        <w:rPr>
          <w:noProof/>
          <w:lang w:eastAsia="ja-JP"/>
        </w:rPr>
        <w:lastRenderedPageBreak/>
        <w:drawing>
          <wp:inline distT="0" distB="0" distL="0" distR="0">
            <wp:extent cx="4835979" cy="3807101"/>
            <wp:effectExtent l="19050" t="0" r="2721"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4" cstate="print"/>
                    <a:srcRect/>
                    <a:stretch>
                      <a:fillRect/>
                    </a:stretch>
                  </pic:blipFill>
                  <pic:spPr bwMode="auto">
                    <a:xfrm>
                      <a:off x="0" y="0"/>
                      <a:ext cx="4837211" cy="3808071"/>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112" w:name="_Ref347409448"/>
      <w:bookmarkStart w:id="113" w:name="_Toc349807606"/>
      <w:r w:rsidRPr="00AE75BA">
        <w:t xml:space="preserve">Figure </w:t>
      </w:r>
      <w:r w:rsidR="0082772E" w:rsidRPr="00AE75BA">
        <w:fldChar w:fldCharType="begin"/>
      </w:r>
      <w:r w:rsidRPr="00AE75BA">
        <w:instrText xml:space="preserve"> SEQ Figure \* ARABIC </w:instrText>
      </w:r>
      <w:r w:rsidR="0082772E" w:rsidRPr="00AE75BA">
        <w:fldChar w:fldCharType="separate"/>
      </w:r>
      <w:r w:rsidR="00F03A52">
        <w:rPr>
          <w:noProof/>
        </w:rPr>
        <w:t>7</w:t>
      </w:r>
      <w:r w:rsidR="0082772E" w:rsidRPr="00AE75BA">
        <w:fldChar w:fldCharType="end"/>
      </w:r>
      <w:bookmarkEnd w:id="112"/>
      <w:r w:rsidRPr="00AE75BA">
        <w:t xml:space="preserve"> Functional components of a hybrid terminal</w:t>
      </w:r>
      <w:bookmarkEnd w:id="113"/>
    </w:p>
    <w:p w:rsidR="0041747F" w:rsidRPr="00AE75BA" w:rsidRDefault="0082772E" w:rsidP="0041747F">
      <w:r w:rsidRPr="00AE75BA">
        <w:fldChar w:fldCharType="begin"/>
      </w:r>
      <w:r w:rsidR="0041747F" w:rsidRPr="00AE75BA">
        <w:instrText xml:space="preserve"> REF _Ref347409448 \h </w:instrText>
      </w:r>
      <w:r w:rsidRPr="00AE75BA">
        <w:fldChar w:fldCharType="separate"/>
      </w:r>
      <w:r w:rsidR="000A4304" w:rsidRPr="00AE75BA">
        <w:t xml:space="preserve">Figure </w:t>
      </w:r>
      <w:r w:rsidR="000A4304" w:rsidRPr="00AE75BA">
        <w:rPr>
          <w:noProof/>
        </w:rPr>
        <w:t>7</w:t>
      </w:r>
      <w:r w:rsidRPr="00AE75BA">
        <w:fldChar w:fldCharType="end"/>
      </w:r>
      <w:r w:rsidR="0041747F" w:rsidRPr="00AE75BA">
        <w:t xml:space="preserve"> depicts an overview of the relevant functional components inside a hybrid terminal.</w:t>
      </w:r>
    </w:p>
    <w:p w:rsidR="0041747F" w:rsidRPr="00AE75BA" w:rsidRDefault="0041747F" w:rsidP="0041747F"/>
    <w:p w:rsidR="0041747F" w:rsidRPr="00AE75BA" w:rsidRDefault="0041747F" w:rsidP="0041747F">
      <w:pPr>
        <w:jc w:val="both"/>
      </w:pPr>
      <w:r w:rsidRPr="00AE75BA">
        <w:t>The Runtime Environment can be seen as a very abstract component where the interactive application is presented and executed. The Browser and an Application Manager form this Runtime Environment. The Application Manager evaluates the AIT to control the lifecycle for an interactive application. The Browser is responsible for presenting and executing an interactive application.</w:t>
      </w:r>
    </w:p>
    <w:p w:rsidR="0041747F" w:rsidRPr="00AE75BA" w:rsidRDefault="0041747F" w:rsidP="0041747F">
      <w:pPr>
        <w:jc w:val="both"/>
      </w:pPr>
    </w:p>
    <w:p w:rsidR="0041747F" w:rsidRPr="00AE75BA" w:rsidRDefault="0041747F" w:rsidP="0041747F">
      <w:pPr>
        <w:jc w:val="both"/>
      </w:pPr>
      <w:r w:rsidRPr="00AE75BA">
        <w:t>Linear A/V content is processed in the same way as on a standard non-hybrid DVB terminal. This is included in the functional component named “Common”</w:t>
      </w:r>
      <w:r w:rsidRPr="00AE75BA">
        <w:rPr>
          <w:rFonts w:cs="Calibri"/>
        </w:rPr>
        <w:t xml:space="preserve"> DVB Processing which includes all DVB functionali</w:t>
      </w:r>
      <w:r w:rsidRPr="00AE75BA">
        <w:t>ties provided on a common non-hybrid DVB terminal. Additionally some information and functions from the “Common”</w:t>
      </w:r>
      <w:r w:rsidRPr="00AE75BA">
        <w:rPr>
          <w:rFonts w:cs="Calibri"/>
        </w:rPr>
        <w:t xml:space="preserve"> DVB Processing component can be accessed by the Runtime Environment (e.g. channel list information, EIT p/f, functions for tuning). These are i</w:t>
      </w:r>
      <w:r w:rsidRPr="00AE75BA">
        <w:t xml:space="preserve">ncluded in the “other data” in 3. Moreover an application can scale and embed linear A/V content in the user interface provided by an application. These functionalities are provided by the Media Player. </w:t>
      </w:r>
    </w:p>
    <w:p w:rsidR="0041747F" w:rsidRPr="00AE75BA" w:rsidRDefault="0041747F" w:rsidP="0041747F">
      <w:pPr>
        <w:jc w:val="both"/>
      </w:pPr>
      <w:r w:rsidRPr="00AE75BA">
        <w:t>Via the Broadband Interface the hybrid terminal has a connection to the Internet. This connection provides a second way to request application data from the servers of an application provider. Also this connection is used to receive non-linear A/V content (e.g. for Content on Demand applications). The component Internet Protocol Processing comprises all the functionalities provided by the terminal to handle data coming from the Internet. Through this component application data is provided to the Runtime Environment. Non-linear A/V content is forwarded to the Media Player which in turn can be controlled by the Runtime Environment and hence can be embedded into the user interface provided by an application.</w:t>
      </w:r>
    </w:p>
    <w:p w:rsidR="0041747F" w:rsidRPr="00AE75BA" w:rsidRDefault="0041747F" w:rsidP="0041747F">
      <w:pPr>
        <w:pStyle w:val="Heading5"/>
      </w:pPr>
      <w:r w:rsidRPr="00AE75BA">
        <w:t>Signaling</w:t>
      </w:r>
    </w:p>
    <w:p w:rsidR="0041747F" w:rsidRPr="00AE75BA" w:rsidRDefault="0041747F" w:rsidP="0041747F">
      <w:pPr>
        <w:jc w:val="both"/>
      </w:pPr>
      <w:r w:rsidRPr="00AE75BA">
        <w:t xml:space="preserve">Applications are of two types: broadcast applications and broadcast independent ones. Signaling of broadcast applications relies on DVB A137. Broadcast-independent applications do not require any </w:t>
      </w:r>
      <w:r w:rsidRPr="00AE75BA">
        <w:lastRenderedPageBreak/>
        <w:t>signaling however if they are signaled then this shall be done using the XML encoding of the AIT as defined in DVB A137. The file shall contain an application discovery record containing exactly one application.</w:t>
      </w:r>
    </w:p>
    <w:p w:rsidR="0041747F" w:rsidRPr="00AE75BA" w:rsidRDefault="0041747F" w:rsidP="0041747F">
      <w:pPr>
        <w:pStyle w:val="Heading5"/>
      </w:pPr>
      <w:r w:rsidRPr="00AE75BA">
        <w:t>Transport protocols</w:t>
      </w:r>
    </w:p>
    <w:p w:rsidR="0041747F" w:rsidRPr="00AE75BA" w:rsidRDefault="0041747F" w:rsidP="0041747F">
      <w:pPr>
        <w:jc w:val="both"/>
      </w:pPr>
      <w:r w:rsidRPr="00AE75BA">
        <w:t>In a DVB broadcast network, the transport protocol for audiovisual content is MPEG2-TS whereas DSM-CC object carousel is the candidate to transport applications as defined in clause 7 of the DVB A137.</w:t>
      </w:r>
    </w:p>
    <w:p w:rsidR="0041747F" w:rsidRPr="00AE75BA" w:rsidRDefault="0041747F" w:rsidP="0041747F">
      <w:pPr>
        <w:jc w:val="both"/>
      </w:pPr>
      <w:r w:rsidRPr="00AE75BA">
        <w:t>In the case of Broadband-specific content, HTTP is the transport protocol for unicast streaming, download and application transport.</w:t>
      </w:r>
    </w:p>
    <w:p w:rsidR="0041747F" w:rsidRPr="00AE75BA" w:rsidRDefault="0041747F" w:rsidP="0041747F">
      <w:pPr>
        <w:jc w:val="both"/>
      </w:pPr>
      <w:r w:rsidRPr="00AE75BA">
        <w:t>Both broadcast and broadband (HTTP) transport protocols can be specified simultaneously for a given application. The priority by which the transport protocols shall be used is determined in the AIT as specified in DVB A137.</w:t>
      </w:r>
    </w:p>
    <w:p w:rsidR="0041747F" w:rsidRPr="00AE75BA" w:rsidRDefault="0041747F" w:rsidP="0041747F">
      <w:pPr>
        <w:jc w:val="both"/>
      </w:pPr>
      <w:r w:rsidRPr="00AE75BA">
        <w:t>HbbTV allows also to stream in unicast non TS-based MPEG4/AVC video and MPEG/AAC audio using RTSP and RTP as defined in ISMA 2.0.</w:t>
      </w:r>
    </w:p>
    <w:p w:rsidR="0041747F" w:rsidRPr="00AE75BA" w:rsidRDefault="0041747F" w:rsidP="0041747F">
      <w:pPr>
        <w:pStyle w:val="Heading5"/>
      </w:pPr>
      <w:r w:rsidRPr="00AE75BA">
        <w:t>System layer</w:t>
      </w:r>
    </w:p>
    <w:p w:rsidR="0041747F" w:rsidRPr="00AE75BA" w:rsidRDefault="0041747F" w:rsidP="0041747F">
      <w:r w:rsidRPr="00AE75BA">
        <w:t>The system formats, for broadband-specific content, are based on OIPF. Consequently they are MPEG-2 Transport Stream and MP4 File Format.</w:t>
      </w:r>
    </w:p>
    <w:p w:rsidR="0041747F" w:rsidRPr="00AE75BA" w:rsidRDefault="0041747F" w:rsidP="0041747F">
      <w:pPr>
        <w:pStyle w:val="Heading5"/>
      </w:pPr>
      <w:bookmarkStart w:id="114" w:name="_Ref243826679"/>
      <w:r w:rsidRPr="00AE75BA">
        <w:t>Synchronization</w:t>
      </w:r>
      <w:bookmarkEnd w:id="114"/>
    </w:p>
    <w:p w:rsidR="0041747F" w:rsidRPr="00AE75BA" w:rsidRDefault="0041747F" w:rsidP="0041747F">
      <w:r w:rsidRPr="00AE75BA">
        <w:t>HbbTV specification describes two cases where synchronization is useful, the same as the ones described in DVB A137. It concerns only broadcast-specific content. These are:</w:t>
      </w:r>
    </w:p>
    <w:p w:rsidR="0041747F" w:rsidRPr="00AE75BA" w:rsidRDefault="0041747F" w:rsidP="0041747F">
      <w:pPr>
        <w:numPr>
          <w:ilvl w:val="0"/>
          <w:numId w:val="13"/>
        </w:numPr>
        <w:spacing w:line="276" w:lineRule="auto"/>
      </w:pPr>
      <w:r w:rsidRPr="00AE75BA">
        <w:t>"do-it-now" events (events posted to the application as soon as they are received by the terminal)</w:t>
      </w:r>
    </w:p>
    <w:p w:rsidR="0041747F" w:rsidRPr="00AE75BA" w:rsidRDefault="0041747F" w:rsidP="0041747F">
      <w:pPr>
        <w:numPr>
          <w:ilvl w:val="0"/>
          <w:numId w:val="13"/>
        </w:numPr>
        <w:spacing w:line="276" w:lineRule="auto"/>
      </w:pPr>
      <w:r w:rsidRPr="00AE75BA">
        <w:t>events synchronized to a DVB timeline (events are posted to the application when the timeline reaches the time signaled for the event)</w:t>
      </w:r>
    </w:p>
    <w:p w:rsidR="0041747F" w:rsidRPr="00AE75BA" w:rsidRDefault="0041747F" w:rsidP="0041747F">
      <w:pPr>
        <w:pStyle w:val="Heading3"/>
      </w:pPr>
      <w:bookmarkStart w:id="115" w:name="_Ref347412851"/>
      <w:bookmarkStart w:id="116" w:name="_Toc349807564"/>
      <w:r w:rsidRPr="00AE75BA">
        <w:t>Youview</w:t>
      </w:r>
      <w:bookmarkEnd w:id="115"/>
      <w:bookmarkEnd w:id="116"/>
    </w:p>
    <w:p w:rsidR="0041747F" w:rsidRPr="00AE75BA" w:rsidRDefault="0041747F" w:rsidP="0041747F">
      <w:pPr>
        <w:jc w:val="both"/>
      </w:pPr>
      <w:r w:rsidRPr="00AE75BA">
        <w:t xml:space="preserve">In the UK YouView is the commercial service name of the former project named Canvas that was composed on March 2010 of seven partners, of which four broadcasters (BBC, Channel 4, Channel 5 and ITV) and three telecommunications companies (Arqiva, BT and TalkTalk). </w:t>
      </w:r>
    </w:p>
    <w:p w:rsidR="0041747F" w:rsidRPr="00AE75BA" w:rsidRDefault="0041747F" w:rsidP="0041747F">
      <w:pPr>
        <w:jc w:val="both"/>
      </w:pPr>
      <w:r w:rsidRPr="00AE75BA">
        <w:t xml:space="preserve">After many delays YouView formally launched on July 2012 in UK will offer a hybrid digital TV service to the consumer in a one box solution for regular broadcast access (DTV or satellite), on-demand TV, catch-up TV (from 4oD, BBC iPlayer, Demand Five, ITV Player and SeeSaw) and high-definition PVR capabilities. There will be no monthly subscription fee, but it will allow commercial broadcasters to use any payment mechanism they want (e.g. PayPal) for additional pay TV services. The YouView program guide will not carry any advertising, in line with the not-for-profit aims of the business. The consumer will have also access to widgets and new apps. For developers a SDK will be available and a complete technical specification was published on 14 April 2011. </w:t>
      </w:r>
    </w:p>
    <w:p w:rsidR="00DA0DC7" w:rsidRPr="00AE75BA" w:rsidRDefault="00DA0DC7" w:rsidP="00DA0DC7">
      <w:pPr>
        <w:jc w:val="both"/>
      </w:pPr>
      <w:r w:rsidRPr="00AE75BA">
        <w:t>In December 2012 a companion screen application was launched for YouView enabling those with an iOS device to consult channel listings and record television programs onto their YouView set-top box, while on the move.</w:t>
      </w:r>
    </w:p>
    <w:p w:rsidR="0041747F" w:rsidRPr="00AE75BA" w:rsidRDefault="0041747F" w:rsidP="0041747F">
      <w:pPr>
        <w:pStyle w:val="BodyText"/>
      </w:pPr>
    </w:p>
    <w:p w:rsidR="0041747F" w:rsidRPr="00AE75BA" w:rsidRDefault="0041747F" w:rsidP="0041747F">
      <w:pPr>
        <w:pStyle w:val="Heading3"/>
      </w:pPr>
      <w:bookmarkStart w:id="117" w:name="_Toc349807565"/>
      <w:r w:rsidRPr="00AE75BA">
        <w:t>Hybridcast</w:t>
      </w:r>
      <w:bookmarkEnd w:id="117"/>
    </w:p>
    <w:p w:rsidR="0041747F" w:rsidRPr="00AE75BA" w:rsidRDefault="0041747F" w:rsidP="0041747F">
      <w:pPr>
        <w:jc w:val="both"/>
      </w:pPr>
      <w:r w:rsidRPr="00AE75BA">
        <w:t xml:space="preserve">Hybridcast is an hybrid network architecture based and funded by the research laboratory of NHK </w:t>
      </w:r>
      <w:r w:rsidR="0082772E" w:rsidRPr="00AE75BA">
        <w:fldChar w:fldCharType="begin"/>
      </w:r>
      <w:r w:rsidRPr="00AE75BA">
        <w:instrText xml:space="preserve"> REF _Ref347408395 \r \h </w:instrText>
      </w:r>
      <w:r w:rsidR="0082772E" w:rsidRPr="00AE75BA">
        <w:fldChar w:fldCharType="separate"/>
      </w:r>
      <w:r w:rsidR="00F92A31">
        <w:t>[5]</w:t>
      </w:r>
      <w:r w:rsidR="0082772E" w:rsidRPr="00AE75BA">
        <w:fldChar w:fldCharType="end"/>
      </w:r>
      <w:r w:rsidRPr="00AE75BA">
        <w:t>. It allows the viewer to watch both broadcast and broadband on the same TV screen, and the two services can be linked and inter-related. It has been demonstrated many times and especially at IMC2011, IBC2011 and NAB2011.</w:t>
      </w:r>
    </w:p>
    <w:p w:rsidR="0041747F" w:rsidRPr="00AE75BA" w:rsidRDefault="0041747F" w:rsidP="0041747F">
      <w:pPr>
        <w:keepNext/>
        <w:jc w:val="center"/>
      </w:pPr>
      <w:r w:rsidRPr="00AE75BA">
        <w:rPr>
          <w:noProof/>
          <w:lang w:eastAsia="ja-JP"/>
        </w:rPr>
        <w:lastRenderedPageBreak/>
        <w:drawing>
          <wp:inline distT="0" distB="0" distL="0" distR="0">
            <wp:extent cx="4990901" cy="2317808"/>
            <wp:effectExtent l="19050" t="0" r="199" b="0"/>
            <wp:docPr id="34" name="Picture 8" descr="hybridc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bridcast.jpg"/>
                    <pic:cNvPicPr/>
                  </pic:nvPicPr>
                  <pic:blipFill>
                    <a:blip r:embed="rId215" cstate="print"/>
                    <a:stretch>
                      <a:fillRect/>
                    </a:stretch>
                  </pic:blipFill>
                  <pic:spPr>
                    <a:xfrm>
                      <a:off x="0" y="0"/>
                      <a:ext cx="4989819" cy="2317305"/>
                    </a:xfrm>
                    <a:prstGeom prst="rect">
                      <a:avLst/>
                    </a:prstGeom>
                  </pic:spPr>
                </pic:pic>
              </a:graphicData>
            </a:graphic>
          </wp:inline>
        </w:drawing>
      </w:r>
    </w:p>
    <w:p w:rsidR="0041747F" w:rsidRPr="00AE75BA" w:rsidRDefault="0041747F" w:rsidP="0041747F">
      <w:pPr>
        <w:pStyle w:val="Caption"/>
        <w:jc w:val="center"/>
      </w:pPr>
      <w:bookmarkStart w:id="118" w:name="_Toc349807607"/>
      <w:r w:rsidRPr="00AE75BA">
        <w:t xml:space="preserve">Figure </w:t>
      </w:r>
      <w:r w:rsidR="0082772E" w:rsidRPr="00AE75BA">
        <w:fldChar w:fldCharType="begin"/>
      </w:r>
      <w:r w:rsidRPr="00AE75BA">
        <w:instrText xml:space="preserve"> SEQ Figure \* ARABIC </w:instrText>
      </w:r>
      <w:r w:rsidR="0082772E" w:rsidRPr="00AE75BA">
        <w:fldChar w:fldCharType="separate"/>
      </w:r>
      <w:r w:rsidR="00F03A52">
        <w:rPr>
          <w:noProof/>
        </w:rPr>
        <w:t>8</w:t>
      </w:r>
      <w:r w:rsidR="0082772E" w:rsidRPr="00AE75BA">
        <w:fldChar w:fldCharType="end"/>
      </w:r>
      <w:r w:rsidRPr="00AE75BA">
        <w:t xml:space="preserve"> hybridcast architecture overview</w:t>
      </w:r>
      <w:bookmarkEnd w:id="118"/>
    </w:p>
    <w:p w:rsidR="0041747F" w:rsidRPr="00211D70" w:rsidRDefault="0041747F" w:rsidP="00211D70">
      <w:pPr>
        <w:jc w:val="both"/>
      </w:pPr>
      <w:r w:rsidRPr="00211D70">
        <w:t>A process of publishing technical descriptions summarizing the overall architecture is ongoing. NHK is participating in W3C, which is a community standardizing web-related technologies including HTML5 and it proposed services combining broadcast and broadband communication that can be shown on a TV using a compliant HTML5 browser.</w:t>
      </w:r>
      <w:r w:rsidRPr="00211D70">
        <w:br/>
      </w:r>
      <w:r w:rsidRPr="00211D70">
        <w:rPr>
          <w:rFonts w:cs="Arial"/>
        </w:rPr>
        <w:t xml:space="preserve">The future development conducted jointly with </w:t>
      </w:r>
      <w:r w:rsidRPr="00211D70">
        <w:t>Sony Corporation and NTT Corporation</w:t>
      </w:r>
      <w:r w:rsidRPr="00211D70">
        <w:rPr>
          <w:rFonts w:cs="Arial"/>
        </w:rPr>
        <w:t xml:space="preserve"> will complete the specification with different television manufacturers that have receiver equipped of HTML5 browser. </w:t>
      </w:r>
    </w:p>
    <w:p w:rsidR="0041747F" w:rsidRPr="00AE75BA" w:rsidRDefault="0041747F" w:rsidP="0041747F">
      <w:pPr>
        <w:pStyle w:val="Heading3"/>
      </w:pPr>
      <w:bookmarkStart w:id="119" w:name="_Toc349807566"/>
      <w:r w:rsidRPr="00AE75BA">
        <w:t>Open Hybrid TV(OHTV)</w:t>
      </w:r>
      <w:bookmarkEnd w:id="119"/>
    </w:p>
    <w:p w:rsidR="0041747F" w:rsidRPr="00AE75BA" w:rsidRDefault="0041747F" w:rsidP="0041747F">
      <w:pPr>
        <w:jc w:val="both"/>
      </w:pPr>
      <w:r w:rsidRPr="00AE75BA">
        <w:rPr>
          <w:rFonts w:cs="Arial"/>
          <w:color w:val="333333"/>
          <w:lang w:eastAsia="ja-JP"/>
        </w:rPr>
        <w:t xml:space="preserve">The closest to an actual HbbTV deployment outside Europe is </w:t>
      </w:r>
      <w:bookmarkStart w:id="120" w:name="OLE_LINK13"/>
      <w:r w:rsidRPr="00AE75BA">
        <w:t xml:space="preserve">Open Hybrid TV </w:t>
      </w:r>
      <w:bookmarkEnd w:id="120"/>
      <w:r w:rsidRPr="00AE75BA">
        <w:t xml:space="preserve">(OHTV) that is developed by five Korean companies, the three large Korean broadcasters (KBS, SBS, and MBC) and the two largest Korean electronics manufacturers, Samsung and LG. It is a broadcaster-centric approach enabling VOD and additional info for digital TV viewers. Other services proposed are video bookmarks, pre-roll ads for VOD, weather/traffic, etc. It includes an advanced EPG (CE-HTML) and push VOD over the broadcast channel. The use of the ATSC non real-time (ATSC-NRT) candidate standard, which uses FLUTE, is adopted for this. VOD download &amp; streaming via HTTP over broadband is also a feature. </w:t>
      </w:r>
      <w:r w:rsidR="0082772E" w:rsidRPr="00AE75BA">
        <w:fldChar w:fldCharType="begin"/>
      </w:r>
      <w:r w:rsidR="00350FB2" w:rsidRPr="00AE75BA">
        <w:instrText xml:space="preserve"> REF _Ref347409579 \h </w:instrText>
      </w:r>
      <w:r w:rsidR="0082772E" w:rsidRPr="00AE75BA">
        <w:fldChar w:fldCharType="separate"/>
      </w:r>
      <w:r w:rsidR="00350FB2" w:rsidRPr="00AE75BA">
        <w:t xml:space="preserve">Figure </w:t>
      </w:r>
      <w:r w:rsidR="00350FB2" w:rsidRPr="00AE75BA">
        <w:rPr>
          <w:noProof/>
        </w:rPr>
        <w:t>9</w:t>
      </w:r>
      <w:r w:rsidR="0082772E" w:rsidRPr="00AE75BA">
        <w:fldChar w:fldCharType="end"/>
      </w:r>
      <w:r w:rsidRPr="00AE75BA">
        <w:t xml:space="preserve"> shows the OHTV architecture. The system has already been demonstrated and a first release of the standard was issued by the TTA(Telecommunications Technology Association) of Korea on December 2010 under the document TTAI.OT-07.0002. A version 2.0 of the standard is planned to start on 2013 which will include several new features such as ACR(Automatic Content Recognition), interactive services like 2nd screen or Smart link TV. Additionally a harmonization process with mpeg-DASH and W3C HTML5 is currently conducted. According to KBS the OHTV trial service launch is planned on 2013. </w:t>
      </w:r>
    </w:p>
    <w:p w:rsidR="0041747F" w:rsidRPr="00AE75BA" w:rsidRDefault="0041747F" w:rsidP="0041747F">
      <w:pPr>
        <w:pStyle w:val="BodyText"/>
        <w:keepNext/>
      </w:pPr>
      <w:r w:rsidRPr="00AE75BA">
        <w:lastRenderedPageBreak/>
        <w:tab/>
      </w:r>
      <w:r w:rsidRPr="00AE75BA">
        <w:rPr>
          <w:noProof/>
          <w:lang w:eastAsia="ja-JP"/>
        </w:rPr>
        <w:drawing>
          <wp:inline distT="0" distB="0" distL="0" distR="0">
            <wp:extent cx="4911395" cy="2749419"/>
            <wp:effectExtent l="19050" t="0" r="3505"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6" cstate="print"/>
                    <a:srcRect l="5511" t="19299" r="54546" b="11716"/>
                    <a:stretch>
                      <a:fillRect/>
                    </a:stretch>
                  </pic:blipFill>
                  <pic:spPr bwMode="auto">
                    <a:xfrm>
                      <a:off x="0" y="0"/>
                      <a:ext cx="4906625" cy="2746749"/>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121" w:name="_Ref347409579"/>
      <w:bookmarkStart w:id="122" w:name="_Toc349807608"/>
      <w:r w:rsidRPr="00AE75BA">
        <w:t xml:space="preserve">Figure </w:t>
      </w:r>
      <w:r w:rsidR="0082772E" w:rsidRPr="00AE75BA">
        <w:rPr>
          <w:b w:val="0"/>
          <w:bCs w:val="0"/>
        </w:rPr>
        <w:fldChar w:fldCharType="begin"/>
      </w:r>
      <w:r w:rsidRPr="00AE75BA">
        <w:instrText xml:space="preserve"> SEQ Figure \* ARABIC </w:instrText>
      </w:r>
      <w:r w:rsidR="0082772E" w:rsidRPr="00AE75BA">
        <w:rPr>
          <w:b w:val="0"/>
          <w:bCs w:val="0"/>
        </w:rPr>
        <w:fldChar w:fldCharType="separate"/>
      </w:r>
      <w:r w:rsidR="00F03A52">
        <w:rPr>
          <w:noProof/>
        </w:rPr>
        <w:t>9</w:t>
      </w:r>
      <w:r w:rsidR="0082772E" w:rsidRPr="00AE75BA">
        <w:rPr>
          <w:b w:val="0"/>
          <w:bCs w:val="0"/>
        </w:rPr>
        <w:fldChar w:fldCharType="end"/>
      </w:r>
      <w:bookmarkEnd w:id="121"/>
      <w:r w:rsidRPr="00AE75BA">
        <w:t xml:space="preserve"> OHTV architecture</w:t>
      </w:r>
      <w:bookmarkEnd w:id="122"/>
    </w:p>
    <w:p w:rsidR="0041747F" w:rsidRPr="00AE75BA" w:rsidRDefault="0041747F" w:rsidP="0041747F">
      <w:pPr>
        <w:pStyle w:val="Heading3"/>
      </w:pPr>
      <w:bookmarkStart w:id="123" w:name="_Toc349807567"/>
      <w:r w:rsidRPr="00AE75BA">
        <w:t>MMT</w:t>
      </w:r>
      <w:bookmarkEnd w:id="123"/>
    </w:p>
    <w:p w:rsidR="0041747F" w:rsidRPr="00AE75BA" w:rsidRDefault="0041747F" w:rsidP="0041747F">
      <w:pPr>
        <w:jc w:val="both"/>
      </w:pPr>
      <w:r w:rsidRPr="00AE75BA">
        <w:t xml:space="preserve">In July 2010 the ISO MPEG group issued a Call for Proposals on </w:t>
      </w:r>
      <w:bookmarkStart w:id="124" w:name="OLE_LINK14"/>
      <w:r w:rsidRPr="00AE75BA">
        <w:t xml:space="preserve">MPEG Media Transport </w:t>
      </w:r>
      <w:bookmarkEnd w:id="124"/>
      <w:r w:rsidRPr="00AE75BA">
        <w:t>(MMT). The scope is “</w:t>
      </w:r>
      <w:r w:rsidRPr="00AE75BA">
        <w:rPr>
          <w:i/>
        </w:rPr>
        <w:t>efficient solutions for the transport of MPEG media in an interoperable and universal fashion, especially given the recent increased demand in the heterogeneous network environment</w:t>
      </w:r>
      <w:r w:rsidRPr="00AE75BA">
        <w:t xml:space="preserve">”. Subsequent proposals on requirements have outlined a number of use cases involving hybrid networking (see Annex C p 107 of </w:t>
      </w:r>
      <w:r w:rsidR="0082772E" w:rsidRPr="00AE75BA">
        <w:fldChar w:fldCharType="begin"/>
      </w:r>
      <w:r w:rsidRPr="00AE75BA">
        <w:instrText xml:space="preserve"> REF _Ref347408458 \r \h </w:instrText>
      </w:r>
      <w:r w:rsidR="0082772E" w:rsidRPr="00AE75BA">
        <w:fldChar w:fldCharType="separate"/>
      </w:r>
      <w:r w:rsidR="00F92A31">
        <w:t>[6]</w:t>
      </w:r>
      <w:r w:rsidR="0082772E" w:rsidRPr="00AE75BA">
        <w:fldChar w:fldCharType="end"/>
      </w:r>
      <w:r w:rsidRPr="00AE75BA">
        <w:t xml:space="preserve">). MMT classifies hybrid services in 3 subclasses listed as follows: </w:t>
      </w:r>
    </w:p>
    <w:p w:rsidR="0041747F" w:rsidRPr="00AE75BA" w:rsidRDefault="0041747F" w:rsidP="0041747F">
      <w:pPr>
        <w:pStyle w:val="ListParagraph"/>
        <w:numPr>
          <w:ilvl w:val="0"/>
          <w:numId w:val="15"/>
        </w:numPr>
        <w:rPr>
          <w:rFonts w:eastAsia="Malgun Gothic"/>
          <w:lang w:eastAsia="ko-KR"/>
        </w:rPr>
      </w:pPr>
      <w:r w:rsidRPr="00AE75BA">
        <w:rPr>
          <w:rFonts w:eastAsia="Malgun Gothic"/>
          <w:lang w:eastAsia="ko-KR"/>
        </w:rPr>
        <w:t>Live and non-live</w:t>
      </w:r>
    </w:p>
    <w:p w:rsidR="0041747F" w:rsidRPr="00AE75BA" w:rsidRDefault="0041747F" w:rsidP="0041747F">
      <w:pPr>
        <w:pStyle w:val="ListParagraph"/>
        <w:numPr>
          <w:ilvl w:val="1"/>
          <w:numId w:val="15"/>
        </w:numPr>
        <w:rPr>
          <w:rFonts w:eastAsia="Malgun Gothic"/>
          <w:lang w:eastAsia="ko-KR"/>
        </w:rPr>
      </w:pPr>
      <w:r w:rsidRPr="00AE75BA">
        <w:rPr>
          <w:rFonts w:eastAsia="Malgun Gothic"/>
          <w:lang w:eastAsia="ko-KR"/>
        </w:rPr>
        <w:t>Combination of streaming components</w:t>
      </w:r>
    </w:p>
    <w:p w:rsidR="0041747F" w:rsidRPr="00AE75BA" w:rsidRDefault="0041747F" w:rsidP="0041747F">
      <w:pPr>
        <w:pStyle w:val="ListParagraph"/>
        <w:numPr>
          <w:ilvl w:val="1"/>
          <w:numId w:val="15"/>
        </w:numPr>
        <w:rPr>
          <w:rFonts w:eastAsia="Malgun Gothic"/>
          <w:lang w:eastAsia="ko-KR"/>
        </w:rPr>
      </w:pPr>
      <w:r w:rsidRPr="00AE75BA">
        <w:rPr>
          <w:rFonts w:eastAsia="Malgun Gothic"/>
          <w:lang w:eastAsia="ko-KR"/>
        </w:rPr>
        <w:t xml:space="preserve">Combination of streaming component with pre-stored component </w:t>
      </w:r>
    </w:p>
    <w:p w:rsidR="0041747F" w:rsidRPr="00AE75BA" w:rsidRDefault="0041747F" w:rsidP="0041747F">
      <w:pPr>
        <w:pStyle w:val="ListParagraph"/>
        <w:numPr>
          <w:ilvl w:val="0"/>
          <w:numId w:val="15"/>
        </w:numPr>
        <w:rPr>
          <w:rFonts w:eastAsia="Malgun Gothic"/>
          <w:lang w:eastAsia="ko-KR"/>
        </w:rPr>
      </w:pPr>
      <w:r w:rsidRPr="00AE75BA">
        <w:rPr>
          <w:rFonts w:eastAsia="Malgun Gothic"/>
          <w:lang w:eastAsia="ko-KR"/>
        </w:rPr>
        <w:t>Presentation and decoding</w:t>
      </w:r>
    </w:p>
    <w:p w:rsidR="0041747F" w:rsidRPr="00AE75BA" w:rsidRDefault="0041747F" w:rsidP="0041747F">
      <w:pPr>
        <w:pStyle w:val="ListParagraph"/>
        <w:numPr>
          <w:ilvl w:val="1"/>
          <w:numId w:val="15"/>
        </w:numPr>
        <w:rPr>
          <w:rFonts w:eastAsia="Malgun Gothic"/>
          <w:lang w:eastAsia="ko-KR"/>
        </w:rPr>
      </w:pPr>
      <w:r w:rsidRPr="00AE75BA">
        <w:rPr>
          <w:rFonts w:eastAsia="Malgun Gothic"/>
          <w:lang w:eastAsia="ko-KR"/>
        </w:rPr>
        <w:t xml:space="preserve">Combination of components for synchronized presentation </w:t>
      </w:r>
    </w:p>
    <w:p w:rsidR="0041747F" w:rsidRPr="00AE75BA" w:rsidRDefault="0041747F" w:rsidP="0041747F">
      <w:pPr>
        <w:pStyle w:val="ListParagraph"/>
        <w:numPr>
          <w:ilvl w:val="1"/>
          <w:numId w:val="15"/>
        </w:numPr>
        <w:rPr>
          <w:rFonts w:eastAsia="Malgun Gothic"/>
          <w:lang w:eastAsia="ko-KR"/>
        </w:rPr>
      </w:pPr>
      <w:r w:rsidRPr="00AE75BA">
        <w:rPr>
          <w:rFonts w:eastAsia="Malgun Gothic"/>
          <w:lang w:eastAsia="ko-KR"/>
        </w:rPr>
        <w:t xml:space="preserve">Combination of components for synchronized decoding </w:t>
      </w:r>
    </w:p>
    <w:p w:rsidR="0041747F" w:rsidRPr="00AE75BA" w:rsidRDefault="0041747F" w:rsidP="0041747F">
      <w:pPr>
        <w:pStyle w:val="ListParagraph"/>
        <w:numPr>
          <w:ilvl w:val="0"/>
          <w:numId w:val="15"/>
        </w:numPr>
        <w:rPr>
          <w:rFonts w:eastAsia="Malgun Gothic"/>
          <w:lang w:eastAsia="ko-KR"/>
        </w:rPr>
      </w:pPr>
      <w:r w:rsidRPr="00AE75BA">
        <w:rPr>
          <w:rFonts w:eastAsia="Malgun Gothic"/>
          <w:lang w:eastAsia="ko-KR"/>
        </w:rPr>
        <w:t>Same transport schemes and different transport schemes</w:t>
      </w:r>
    </w:p>
    <w:p w:rsidR="0041747F" w:rsidRPr="00AE75BA" w:rsidRDefault="0041747F" w:rsidP="0041747F">
      <w:pPr>
        <w:pStyle w:val="ListParagraph"/>
        <w:numPr>
          <w:ilvl w:val="1"/>
          <w:numId w:val="15"/>
        </w:numPr>
        <w:rPr>
          <w:rFonts w:eastAsia="Malgun Gothic"/>
          <w:lang w:eastAsia="ko-KR"/>
        </w:rPr>
      </w:pPr>
      <w:r w:rsidRPr="00AE75BA">
        <w:rPr>
          <w:rFonts w:eastAsia="Malgun Gothic"/>
          <w:lang w:eastAsia="ko-KR"/>
        </w:rPr>
        <w:t>Combination of MMT components</w:t>
      </w:r>
    </w:p>
    <w:p w:rsidR="0041747F" w:rsidRPr="00AE75BA" w:rsidRDefault="0041747F" w:rsidP="0041747F">
      <w:pPr>
        <w:pStyle w:val="ListParagraph"/>
        <w:numPr>
          <w:ilvl w:val="1"/>
          <w:numId w:val="15"/>
        </w:numPr>
        <w:rPr>
          <w:rFonts w:eastAsia="Malgun Gothic"/>
          <w:sz w:val="18"/>
          <w:szCs w:val="18"/>
          <w:lang w:eastAsia="ko-KR"/>
        </w:rPr>
      </w:pPr>
      <w:r w:rsidRPr="00AE75BA">
        <w:rPr>
          <w:rFonts w:eastAsia="Malgun Gothic"/>
          <w:sz w:val="18"/>
          <w:szCs w:val="18"/>
          <w:lang w:eastAsia="ko-KR"/>
        </w:rPr>
        <w:t>Combination of MMT component with another-format component</w:t>
      </w:r>
      <w:r w:rsidRPr="00AE75BA">
        <w:rPr>
          <w:rFonts w:eastAsia="Malgun Gothic"/>
          <w:sz w:val="18"/>
          <w:szCs w:val="18"/>
          <w:lang w:eastAsia="ko-KR"/>
        </w:rPr>
        <w:footnoteReference w:id="1"/>
      </w:r>
      <w:r w:rsidRPr="00AE75BA">
        <w:rPr>
          <w:rFonts w:eastAsia="Malgun Gothic"/>
          <w:sz w:val="18"/>
          <w:szCs w:val="18"/>
          <w:lang w:eastAsia="ko-KR"/>
        </w:rPr>
        <w:t xml:space="preserve"> such as MPEG-2  TS</w:t>
      </w:r>
    </w:p>
    <w:p w:rsidR="0041747F" w:rsidRPr="00AE75BA" w:rsidRDefault="0041747F" w:rsidP="0041747F">
      <w:pPr>
        <w:jc w:val="both"/>
      </w:pPr>
    </w:p>
    <w:p w:rsidR="0041747F" w:rsidRPr="00AE75BA" w:rsidRDefault="0041747F" w:rsidP="0041747F">
      <w:pPr>
        <w:pStyle w:val="Heading3"/>
      </w:pPr>
      <w:bookmarkStart w:id="125" w:name="_Toc349807568"/>
      <w:r w:rsidRPr="00AE75BA">
        <w:t>ATSC Internet Enhanced TV</w:t>
      </w:r>
      <w:bookmarkEnd w:id="125"/>
    </w:p>
    <w:p w:rsidR="0041747F" w:rsidRPr="00AE75BA" w:rsidRDefault="0041747F" w:rsidP="0041747F">
      <w:pPr>
        <w:spacing w:after="115"/>
        <w:ind w:left="115" w:right="115"/>
        <w:jc w:val="both"/>
        <w:rPr>
          <w:rFonts w:cs="Arial"/>
          <w:lang w:eastAsia="ja-JP"/>
        </w:rPr>
      </w:pPr>
      <w:r w:rsidRPr="00AE75BA">
        <w:rPr>
          <w:rFonts w:cs="Arial"/>
          <w:bCs/>
          <w:lang w:eastAsia="ja-JP"/>
        </w:rPr>
        <w:t>In 2010 ATSC organized a new Planning team(PT-3) whose</w:t>
      </w:r>
      <w:r w:rsidRPr="00AE75BA">
        <w:rPr>
          <w:rFonts w:cs="Arial"/>
          <w:b/>
          <w:bCs/>
          <w:lang w:eastAsia="ja-JP"/>
        </w:rPr>
        <w:t xml:space="preserve"> </w:t>
      </w:r>
      <w:r w:rsidRPr="00AE75BA">
        <w:rPr>
          <w:rFonts w:cs="Arial"/>
          <w:lang w:eastAsia="ja-JP"/>
        </w:rPr>
        <w:t>scope was to identify and quantify industry implementation of Internet-connected services and platforms, and consider the relative benefits of interoperability with various implementations. PT-3 developed recommendations on work already underway in TG1 on ATSC 2.0 and provided liaison with specialist groups S11 and S13. PT-3 completed a Final Report on Internet-Enhanced TV and submitted it to the Board for review and was consequently deactivated.</w:t>
      </w:r>
      <w:r w:rsidRPr="00AE75BA">
        <w:rPr>
          <w:rFonts w:ascii="Helvetica" w:hAnsi="Helvetica"/>
          <w:sz w:val="17"/>
          <w:szCs w:val="17"/>
        </w:rPr>
        <w:t xml:space="preserve"> </w:t>
      </w:r>
      <w:r w:rsidRPr="00AE75BA">
        <w:t>As a conclusion to the report the ATSC Board has accepted the PT-3 group’s general recommendations about “hybridcasting” standards, specifically integration of Internet-Enabled TV work into the current ATSC 2.0 standardization effort and future ATSC 3.0 activities.</w:t>
      </w:r>
    </w:p>
    <w:p w:rsidR="0041747F" w:rsidRPr="00AE75BA" w:rsidRDefault="0041747F" w:rsidP="0041747F">
      <w:pPr>
        <w:pStyle w:val="Heading3"/>
      </w:pPr>
      <w:bookmarkStart w:id="126" w:name="_Toc349807569"/>
      <w:r w:rsidRPr="00AE75BA">
        <w:lastRenderedPageBreak/>
        <w:t>Media Fusion</w:t>
      </w:r>
      <w:bookmarkEnd w:id="126"/>
    </w:p>
    <w:p w:rsidR="0041747F" w:rsidRPr="00AE75BA" w:rsidRDefault="0041747F" w:rsidP="0041747F">
      <w:pPr>
        <w:autoSpaceDE w:val="0"/>
        <w:autoSpaceDN w:val="0"/>
        <w:adjustRightInd w:val="0"/>
        <w:jc w:val="both"/>
        <w:rPr>
          <w:lang w:eastAsia="ja-JP"/>
        </w:rPr>
      </w:pPr>
      <w:r w:rsidRPr="00AE75BA">
        <w:rPr>
          <w:lang w:eastAsia="ja-JP"/>
        </w:rPr>
        <w:t>Sony Corporation proposed on October 2010 its “Media Fusion” concept that combines different types of media originating from different networks(broadcast, broadband, cellular, etc.). Sony identified 4 service use cases listed hereafter:</w:t>
      </w:r>
    </w:p>
    <w:p w:rsidR="0041747F" w:rsidRPr="00AE75BA" w:rsidRDefault="0041747F" w:rsidP="0041747F">
      <w:pPr>
        <w:pStyle w:val="ListParagraph"/>
        <w:numPr>
          <w:ilvl w:val="0"/>
          <w:numId w:val="16"/>
        </w:numPr>
        <w:autoSpaceDE w:val="0"/>
        <w:autoSpaceDN w:val="0"/>
        <w:adjustRightInd w:val="0"/>
        <w:jc w:val="both"/>
        <w:rPr>
          <w:lang w:eastAsia="ja-JP"/>
        </w:rPr>
      </w:pPr>
      <w:r w:rsidRPr="00AE75BA">
        <w:rPr>
          <w:lang w:eastAsia="ja-JP"/>
        </w:rPr>
        <w:t>Fixed/ Mobile Device Interaction</w:t>
      </w:r>
    </w:p>
    <w:p w:rsidR="0041747F" w:rsidRPr="00AE75BA" w:rsidRDefault="0041747F" w:rsidP="0041747F">
      <w:pPr>
        <w:pStyle w:val="ListParagraph"/>
        <w:numPr>
          <w:ilvl w:val="0"/>
          <w:numId w:val="16"/>
        </w:numPr>
        <w:autoSpaceDE w:val="0"/>
        <w:autoSpaceDN w:val="0"/>
        <w:adjustRightInd w:val="0"/>
        <w:jc w:val="both"/>
        <w:rPr>
          <w:lang w:eastAsia="ja-JP"/>
        </w:rPr>
      </w:pPr>
      <w:r w:rsidRPr="00AE75BA">
        <w:rPr>
          <w:lang w:eastAsia="ja-JP"/>
        </w:rPr>
        <w:t>Targeted Ad switching</w:t>
      </w:r>
    </w:p>
    <w:p w:rsidR="0041747F" w:rsidRPr="00AE75BA" w:rsidRDefault="0041747F" w:rsidP="0041747F">
      <w:pPr>
        <w:pStyle w:val="ListParagraph"/>
        <w:numPr>
          <w:ilvl w:val="0"/>
          <w:numId w:val="16"/>
        </w:numPr>
        <w:autoSpaceDE w:val="0"/>
        <w:autoSpaceDN w:val="0"/>
        <w:adjustRightInd w:val="0"/>
        <w:jc w:val="both"/>
        <w:rPr>
          <w:lang w:eastAsia="ja-JP"/>
        </w:rPr>
      </w:pPr>
      <w:r w:rsidRPr="00AE75BA">
        <w:rPr>
          <w:lang w:eastAsia="ja-JP"/>
        </w:rPr>
        <w:t>Interactive Video Portals to the internet</w:t>
      </w:r>
    </w:p>
    <w:p w:rsidR="0041747F" w:rsidRPr="00AE75BA" w:rsidRDefault="0041747F" w:rsidP="0041747F">
      <w:pPr>
        <w:pStyle w:val="ListParagraph"/>
        <w:numPr>
          <w:ilvl w:val="0"/>
          <w:numId w:val="16"/>
        </w:numPr>
        <w:autoSpaceDE w:val="0"/>
        <w:autoSpaceDN w:val="0"/>
        <w:adjustRightInd w:val="0"/>
        <w:jc w:val="both"/>
        <w:rPr>
          <w:lang w:eastAsia="ja-JP"/>
        </w:rPr>
      </w:pPr>
      <w:r w:rsidRPr="00AE75BA">
        <w:rPr>
          <w:lang w:eastAsia="ja-JP"/>
        </w:rPr>
        <w:t>Free-Viewpoint Service (user defined angles of viewing)</w:t>
      </w:r>
    </w:p>
    <w:p w:rsidR="0041747F" w:rsidRPr="00AE75BA" w:rsidRDefault="0041747F" w:rsidP="0041747F">
      <w:pPr>
        <w:autoSpaceDE w:val="0"/>
        <w:autoSpaceDN w:val="0"/>
        <w:adjustRightInd w:val="0"/>
        <w:rPr>
          <w:rFonts w:ascii="Times New Roman" w:hAnsi="Times New Roman"/>
          <w:b/>
          <w:bCs/>
          <w:sz w:val="22"/>
          <w:szCs w:val="22"/>
          <w:lang w:eastAsia="ja-JP"/>
        </w:rPr>
      </w:pPr>
    </w:p>
    <w:p w:rsidR="0041747F" w:rsidRPr="00AE75BA" w:rsidRDefault="0041747F" w:rsidP="0041747F">
      <w:pPr>
        <w:autoSpaceDE w:val="0"/>
        <w:autoSpaceDN w:val="0"/>
        <w:adjustRightInd w:val="0"/>
        <w:jc w:val="both"/>
        <w:rPr>
          <w:lang w:eastAsia="ja-JP"/>
        </w:rPr>
      </w:pPr>
      <w:r w:rsidRPr="00AE75BA">
        <w:rPr>
          <w:lang w:eastAsia="ja-JP"/>
        </w:rPr>
        <w:t xml:space="preserve">Fixed/ Mobile device interaction could allow mobile devices to control stationary TVs and/or TV content, via display of an Electronic Program Guide (EPG) on the mobile device. Targeted Ad switching enables region- or product-specific advertisements, such that these ads are displayed only to most likely interested consumers. Internet access from a TV is enabled through an Interactive Video Portal. Another example of such converged media is user-defined viewing angles being generated with a Free-Viewpoint Service. </w:t>
      </w:r>
    </w:p>
    <w:p w:rsidR="0041747F" w:rsidRPr="00AE75BA" w:rsidRDefault="0041747F" w:rsidP="0041747F">
      <w:pPr>
        <w:autoSpaceDE w:val="0"/>
        <w:autoSpaceDN w:val="0"/>
        <w:adjustRightInd w:val="0"/>
        <w:jc w:val="both"/>
        <w:rPr>
          <w:lang w:eastAsia="ja-JP"/>
        </w:rPr>
      </w:pPr>
      <w:r w:rsidRPr="00AE75BA">
        <w:rPr>
          <w:lang w:eastAsia="ja-JP"/>
        </w:rPr>
        <w:t>Media Fusion is still a proposal and not in the process to be standardized yet.</w:t>
      </w:r>
    </w:p>
    <w:p w:rsidR="0041747F" w:rsidRPr="00AE75BA" w:rsidRDefault="0041747F" w:rsidP="0041747F">
      <w:pPr>
        <w:pStyle w:val="Heading1"/>
        <w:rPr>
          <w:lang w:val="en-US"/>
        </w:rPr>
      </w:pPr>
      <w:bookmarkStart w:id="127" w:name="_Toc349807570"/>
      <w:r w:rsidRPr="00AE75BA">
        <w:rPr>
          <w:lang w:val="en-US"/>
        </w:rPr>
        <w:t>HOME NETWORK</w:t>
      </w:r>
      <w:bookmarkEnd w:id="127"/>
    </w:p>
    <w:p w:rsidR="0041747F" w:rsidRPr="00AE75BA" w:rsidRDefault="0041747F" w:rsidP="0041747F">
      <w:pPr>
        <w:pStyle w:val="Heading2"/>
      </w:pPr>
      <w:bookmarkStart w:id="128" w:name="_Toc349807571"/>
      <w:r w:rsidRPr="00AE75BA">
        <w:t>Devices</w:t>
      </w:r>
      <w:bookmarkEnd w:id="128"/>
    </w:p>
    <w:p w:rsidR="0041747F" w:rsidRPr="00AE75BA" w:rsidRDefault="0041747F" w:rsidP="0041747F">
      <w:pPr>
        <w:pStyle w:val="Heading3"/>
      </w:pPr>
      <w:bookmarkStart w:id="129" w:name="_Toc349807572"/>
      <w:r w:rsidRPr="00AE75BA">
        <w:t>CPE</w:t>
      </w:r>
      <w:bookmarkEnd w:id="129"/>
      <w:r w:rsidRPr="00AE75BA">
        <w:t xml:space="preserve"> </w:t>
      </w:r>
    </w:p>
    <w:p w:rsidR="0041747F" w:rsidRPr="00AE75BA" w:rsidRDefault="0041747F" w:rsidP="0041747F">
      <w:pPr>
        <w:pStyle w:val="BodyText"/>
      </w:pPr>
      <w:r w:rsidRPr="00AE75BA">
        <w:t xml:space="preserve">Generally speaking the term CPE(Customer-Premises Equipment) covers any terminals within the home that refer to  telephones, routers, switches, residential gateways (RG), set-top boxes, fixed mobile convergence products, home networking adaptors and internet access gateways. For the purpose of clarity and also to </w:t>
      </w:r>
      <w:r w:rsidR="00A61EF2" w:rsidRPr="00AE75BA">
        <w:t>fulfill</w:t>
      </w:r>
      <w:r w:rsidRPr="00AE75BA">
        <w:t xml:space="preserve"> the ICARE project perimeter, the scope of this section will be limited to give an updated view on the residential Gateway and Set Top box status.</w:t>
      </w:r>
    </w:p>
    <w:p w:rsidR="0041747F" w:rsidRPr="00AE75BA" w:rsidRDefault="0041747F" w:rsidP="0041747F">
      <w:pPr>
        <w:pStyle w:val="Heading4"/>
      </w:pPr>
      <w:bookmarkStart w:id="130" w:name="_Toc349807573"/>
      <w:r w:rsidRPr="00AE75BA">
        <w:t>Residential GateWay</w:t>
      </w:r>
      <w:bookmarkEnd w:id="130"/>
    </w:p>
    <w:p w:rsidR="0041747F" w:rsidRPr="00AE75BA" w:rsidRDefault="0041747F" w:rsidP="0041747F">
      <w:pPr>
        <w:jc w:val="both"/>
        <w:rPr>
          <w:rStyle w:val="Emphasis"/>
          <w:i w:val="0"/>
        </w:rPr>
      </w:pPr>
      <w:r w:rsidRPr="00AE75BA">
        <w:rPr>
          <w:rStyle w:val="Emphasis"/>
          <w:i w:val="0"/>
        </w:rPr>
        <w:t xml:space="preserve">A Residential GateWay (RGW), also known as a home gateway and Customer-premises equipment (CPE), is a device that connects the home network to the Internet. A RGW has typically several local network interfaces (LAN) and a single Internet interface (WAN). The behavior of a residential gateway is similar to a router. </w:t>
      </w:r>
    </w:p>
    <w:p w:rsidR="0041747F" w:rsidRPr="00AE75BA" w:rsidRDefault="0041747F" w:rsidP="0041747F">
      <w:pPr>
        <w:jc w:val="both"/>
        <w:rPr>
          <w:rStyle w:val="Emphasis"/>
          <w:i w:val="0"/>
        </w:rPr>
      </w:pPr>
      <w:r w:rsidRPr="00AE75BA">
        <w:rPr>
          <w:rStyle w:val="Emphasis"/>
          <w:i w:val="0"/>
        </w:rPr>
        <w:t>Many other functions have been included in RGW devices to make the usage of home networks easier so that it enable the ISPs to get into new business areas, such as TV broadcasting and telephony. Usually the RGW device is rented to the user by the ISP, who uses the device to bundle various services under a single contract. As an example the quadruple play offer allows the customer to get Telephony over IP, IPTV, Internet access and Mobile telephony services under a single contract.</w:t>
      </w:r>
    </w:p>
    <w:p w:rsidR="00350FB2" w:rsidRPr="00AE75BA" w:rsidRDefault="0041747F" w:rsidP="0041747F">
      <w:pPr>
        <w:jc w:val="both"/>
        <w:rPr>
          <w:rFonts w:cs="CMR12"/>
          <w:color w:val="000000"/>
          <w:lang w:eastAsia="ja-JP"/>
        </w:rPr>
      </w:pPr>
      <w:r w:rsidRPr="00AE75BA">
        <w:rPr>
          <w:rStyle w:val="Emphasis"/>
          <w:i w:val="0"/>
        </w:rPr>
        <w:t xml:space="preserve">A standardization effort has been conducted worldwide to specify hardware and software requirements of RGW. One of the main player is the </w:t>
      </w:r>
      <w:r w:rsidRPr="00AE75BA">
        <w:rPr>
          <w:rFonts w:cs="CMR12"/>
          <w:color w:val="000000"/>
          <w:lang w:eastAsia="ja-JP"/>
        </w:rPr>
        <w:t>Home Gateway Initiative (HGI)</w:t>
      </w:r>
      <w:r w:rsidR="0082772E" w:rsidRPr="00AE75BA">
        <w:rPr>
          <w:rFonts w:cs="CMR12"/>
          <w:color w:val="000000"/>
          <w:lang w:eastAsia="ja-JP"/>
        </w:rPr>
        <w:fldChar w:fldCharType="begin"/>
      </w:r>
      <w:r w:rsidR="000A0DAE" w:rsidRPr="00AE75BA">
        <w:rPr>
          <w:rFonts w:cs="CMR12"/>
          <w:color w:val="000000"/>
          <w:lang w:eastAsia="ja-JP"/>
        </w:rPr>
        <w:instrText xml:space="preserve"> REF _Ref349312713 \r \h </w:instrText>
      </w:r>
      <w:r w:rsidR="0082772E" w:rsidRPr="00AE75BA">
        <w:rPr>
          <w:rFonts w:cs="CMR12"/>
          <w:color w:val="000000"/>
          <w:lang w:eastAsia="ja-JP"/>
        </w:rPr>
      </w:r>
      <w:r w:rsidR="0082772E" w:rsidRPr="00AE75BA">
        <w:rPr>
          <w:rFonts w:cs="CMR12"/>
          <w:color w:val="000000"/>
          <w:lang w:eastAsia="ja-JP"/>
        </w:rPr>
        <w:fldChar w:fldCharType="separate"/>
      </w:r>
      <w:r w:rsidR="00F92A31">
        <w:rPr>
          <w:rFonts w:cs="CMR12"/>
          <w:color w:val="000000"/>
          <w:lang w:eastAsia="ja-JP"/>
        </w:rPr>
        <w:t>[7]</w:t>
      </w:r>
      <w:r w:rsidR="0082772E" w:rsidRPr="00AE75BA">
        <w:rPr>
          <w:rFonts w:cs="CMR12"/>
          <w:color w:val="000000"/>
          <w:lang w:eastAsia="ja-JP"/>
        </w:rPr>
        <w:fldChar w:fldCharType="end"/>
      </w:r>
      <w:r w:rsidRPr="00AE75BA">
        <w:rPr>
          <w:rFonts w:cs="CMR12"/>
          <w:color w:val="000000"/>
          <w:lang w:eastAsia="ja-JP"/>
        </w:rPr>
        <w:t xml:space="preserve"> </w:t>
      </w:r>
      <w:r w:rsidR="00350FB2" w:rsidRPr="00AE75BA">
        <w:rPr>
          <w:rFonts w:cs="CMR12"/>
          <w:color w:val="000000"/>
          <w:lang w:eastAsia="ja-JP"/>
        </w:rPr>
        <w:t xml:space="preserve">founded on 2004 </w:t>
      </w:r>
      <w:r w:rsidRPr="00AE75BA">
        <w:rPr>
          <w:rFonts w:cs="CMR12"/>
          <w:color w:val="000000"/>
          <w:lang w:eastAsia="ja-JP"/>
        </w:rPr>
        <w:t>that is an industrial organization which publishes requirements for connected home devices, such as for residential</w:t>
      </w:r>
      <w:r w:rsidRPr="00AE75BA">
        <w:rPr>
          <w:iCs/>
        </w:rPr>
        <w:t xml:space="preserve"> </w:t>
      </w:r>
      <w:r w:rsidRPr="00AE75BA">
        <w:rPr>
          <w:rFonts w:cs="CMR12"/>
          <w:color w:val="000000"/>
          <w:lang w:eastAsia="ja-JP"/>
        </w:rPr>
        <w:t>gateways. The members of HGI include many major operators and device manufacturers. The work of HGI is divided into three phases: first it analyses the business needs by looking</w:t>
      </w:r>
      <w:r w:rsidRPr="00AE75BA">
        <w:rPr>
          <w:iCs/>
        </w:rPr>
        <w:t xml:space="preserve"> </w:t>
      </w:r>
      <w:r w:rsidRPr="00AE75BA">
        <w:rPr>
          <w:rFonts w:cs="CMR12"/>
          <w:color w:val="000000"/>
          <w:lang w:eastAsia="ja-JP"/>
        </w:rPr>
        <w:t>at operator needs and industry trends; second it defines guidelines and third it defines test specifications and scenarios in order to match the needs of</w:t>
      </w:r>
      <w:r w:rsidRPr="00AE75BA">
        <w:rPr>
          <w:iCs/>
        </w:rPr>
        <w:t xml:space="preserve"> </w:t>
      </w:r>
      <w:r w:rsidRPr="00AE75BA">
        <w:rPr>
          <w:rFonts w:cs="CMR12"/>
          <w:color w:val="000000"/>
          <w:lang w:eastAsia="ja-JP"/>
        </w:rPr>
        <w:t>the operators.</w:t>
      </w:r>
      <w:r w:rsidR="00350FB2" w:rsidRPr="00AE75BA">
        <w:rPr>
          <w:rFonts w:cs="CMR12"/>
          <w:color w:val="000000"/>
          <w:lang w:eastAsia="ja-JP"/>
        </w:rPr>
        <w:t xml:space="preserve"> </w:t>
      </w:r>
      <w:r w:rsidR="00350FB2" w:rsidRPr="00AE75BA">
        <w:rPr>
          <w:iCs/>
        </w:rPr>
        <w:t>The “Requirements for Software Modularity on the Home Gateway”  is the document that reflects generic requirements valid for any modular execution platform as well as technology-specific requirements, currently for OSGi (Open Service Gateway initiative)</w:t>
      </w:r>
      <w:r w:rsidR="0082772E" w:rsidRPr="00AE75BA">
        <w:rPr>
          <w:iCs/>
        </w:rPr>
        <w:fldChar w:fldCharType="begin"/>
      </w:r>
      <w:r w:rsidR="000A0DAE" w:rsidRPr="00AE75BA">
        <w:rPr>
          <w:iCs/>
        </w:rPr>
        <w:instrText xml:space="preserve"> REF _Ref349312733 \r \h </w:instrText>
      </w:r>
      <w:r w:rsidR="0082772E" w:rsidRPr="00AE75BA">
        <w:rPr>
          <w:iCs/>
        </w:rPr>
      </w:r>
      <w:r w:rsidR="0082772E" w:rsidRPr="00AE75BA">
        <w:rPr>
          <w:iCs/>
        </w:rPr>
        <w:fldChar w:fldCharType="separate"/>
      </w:r>
      <w:r w:rsidR="00F92A31">
        <w:rPr>
          <w:iCs/>
        </w:rPr>
        <w:t>[8]</w:t>
      </w:r>
      <w:r w:rsidR="0082772E" w:rsidRPr="00AE75BA">
        <w:rPr>
          <w:iCs/>
        </w:rPr>
        <w:fldChar w:fldCharType="end"/>
      </w:r>
      <w:r w:rsidR="00350FB2" w:rsidRPr="00AE75BA">
        <w:rPr>
          <w:iCs/>
        </w:rPr>
        <w:t xml:space="preserve"> technology. “Home Gateway QoS Module Requirements” defines </w:t>
      </w:r>
      <w:r w:rsidR="00350FB2" w:rsidRPr="00AE75BA">
        <w:rPr>
          <w:iCs/>
        </w:rPr>
        <w:lastRenderedPageBreak/>
        <w:t>requirements for improving Quality of Service (QoS) through the Home Gateway. The OSGi Alliance is a worldwide consortium of technology innovators that advances open specifications that enable the modular assembly of software built with Java technology.</w:t>
      </w:r>
    </w:p>
    <w:p w:rsidR="0041747F" w:rsidRPr="00AE75BA" w:rsidRDefault="0041747F" w:rsidP="0041747F">
      <w:pPr>
        <w:autoSpaceDE w:val="0"/>
        <w:autoSpaceDN w:val="0"/>
        <w:adjustRightInd w:val="0"/>
        <w:jc w:val="both"/>
        <w:rPr>
          <w:rFonts w:cs="CMR12"/>
          <w:color w:val="000000"/>
          <w:lang w:eastAsia="ja-JP"/>
        </w:rPr>
      </w:pPr>
      <w:r w:rsidRPr="00AE75BA">
        <w:rPr>
          <w:rFonts w:cs="CMR12"/>
          <w:color w:val="000000"/>
          <w:lang w:eastAsia="ja-JP"/>
        </w:rPr>
        <w:t xml:space="preserve">Another player in the residential gateway domain is the Broadband Forum that is an organization developing broadband network specifications. Historically it groups ISPs and device manufacturers that founded in 1994 an ADSL Forum that was later changed to DSL Forum and now the organization is known as Broadband Forum. The TR-069 specification is the main document from the home broadband sector of the organization and it has been adopted for the use with several devices including Set-Top Boxes (STBs) and Network Attached Storage (NAS) units. </w:t>
      </w:r>
    </w:p>
    <w:p w:rsidR="0041747F" w:rsidRPr="00AE75BA" w:rsidRDefault="0041747F" w:rsidP="0041747F">
      <w:pPr>
        <w:autoSpaceDE w:val="0"/>
        <w:autoSpaceDN w:val="0"/>
        <w:adjustRightInd w:val="0"/>
        <w:jc w:val="both"/>
        <w:rPr>
          <w:rFonts w:cs="CMR12"/>
          <w:color w:val="000000"/>
          <w:lang w:eastAsia="ja-JP"/>
        </w:rPr>
      </w:pPr>
      <w:r w:rsidRPr="00AE75BA">
        <w:rPr>
          <w:rFonts w:cs="CMR12"/>
          <w:color w:val="000000"/>
          <w:lang w:eastAsia="ja-JP"/>
        </w:rPr>
        <w:t>A main overseas consortium known as CableLabs which covers cable modem side is a major actor which publishes specifications. The consortium publishes requirement specifications for cable technology as well with a significant effort. Performed on the Data Over Cable Service Interface Specification (DOCSIS) which defines how an Internet access can be provided over hybrid fiber-coaxial cable.</w:t>
      </w:r>
    </w:p>
    <w:p w:rsidR="0041747F" w:rsidRPr="00AE75BA" w:rsidRDefault="0041747F" w:rsidP="0041747F">
      <w:pPr>
        <w:autoSpaceDE w:val="0"/>
        <w:autoSpaceDN w:val="0"/>
        <w:adjustRightInd w:val="0"/>
        <w:jc w:val="both"/>
        <w:rPr>
          <w:rFonts w:cs="CMR12"/>
          <w:color w:val="000000"/>
          <w:lang w:eastAsia="ja-JP"/>
        </w:rPr>
      </w:pPr>
      <w:r w:rsidRPr="00AE75BA">
        <w:rPr>
          <w:rFonts w:cs="CMR12"/>
          <w:color w:val="000000"/>
          <w:lang w:eastAsia="ja-JP"/>
        </w:rPr>
        <w:t xml:space="preserve">In looking on the hardware part of the RGW, the current components and interfaces that will be retrieved are presented </w:t>
      </w:r>
      <w:r w:rsidR="0082772E" w:rsidRPr="00AE75BA">
        <w:rPr>
          <w:rFonts w:cs="CMR12"/>
          <w:color w:val="000000"/>
          <w:lang w:eastAsia="ja-JP"/>
        </w:rPr>
        <w:fldChar w:fldCharType="begin"/>
      </w:r>
      <w:r w:rsidRPr="00AE75BA">
        <w:rPr>
          <w:rFonts w:cs="CMR12"/>
          <w:color w:val="000000"/>
          <w:lang w:eastAsia="ja-JP"/>
        </w:rPr>
        <w:instrText xml:space="preserve"> REF _Ref347409605 \h </w:instrText>
      </w:r>
      <w:r w:rsidR="0082772E" w:rsidRPr="00AE75BA">
        <w:rPr>
          <w:rFonts w:cs="CMR12"/>
          <w:color w:val="000000"/>
          <w:lang w:eastAsia="ja-JP"/>
        </w:rPr>
      </w:r>
      <w:r w:rsidR="0082772E" w:rsidRPr="00AE75BA">
        <w:rPr>
          <w:rFonts w:cs="CMR12"/>
          <w:color w:val="000000"/>
          <w:lang w:eastAsia="ja-JP"/>
        </w:rPr>
        <w:fldChar w:fldCharType="separate"/>
      </w:r>
      <w:r w:rsidR="000A4304" w:rsidRPr="00AE75BA">
        <w:t xml:space="preserve">Figure </w:t>
      </w:r>
      <w:r w:rsidR="000A4304" w:rsidRPr="00AE75BA">
        <w:rPr>
          <w:noProof/>
        </w:rPr>
        <w:t>10</w:t>
      </w:r>
      <w:r w:rsidR="0082772E" w:rsidRPr="00AE75BA">
        <w:rPr>
          <w:rFonts w:cs="CMR12"/>
          <w:color w:val="000000"/>
          <w:lang w:eastAsia="ja-JP"/>
        </w:rPr>
        <w:fldChar w:fldCharType="end"/>
      </w:r>
    </w:p>
    <w:p w:rsidR="0041747F" w:rsidRPr="00AE75BA" w:rsidRDefault="0041747F" w:rsidP="0041747F">
      <w:pPr>
        <w:keepNext/>
        <w:autoSpaceDE w:val="0"/>
        <w:autoSpaceDN w:val="0"/>
        <w:adjustRightInd w:val="0"/>
        <w:jc w:val="center"/>
      </w:pPr>
      <w:r w:rsidRPr="00AE75BA">
        <w:rPr>
          <w:rFonts w:cs="CMBX12"/>
          <w:noProof/>
          <w:color w:val="000000"/>
          <w:lang w:eastAsia="ja-JP"/>
        </w:rPr>
        <w:drawing>
          <wp:inline distT="0" distB="0" distL="0" distR="0">
            <wp:extent cx="4172559" cy="1542801"/>
            <wp:effectExtent l="19050" t="0" r="0"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7" cstate="print"/>
                    <a:srcRect/>
                    <a:stretch>
                      <a:fillRect/>
                    </a:stretch>
                  </pic:blipFill>
                  <pic:spPr bwMode="auto">
                    <a:xfrm>
                      <a:off x="0" y="0"/>
                      <a:ext cx="4172191" cy="1542665"/>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rPr>
          <w:rFonts w:cs="CMBX12"/>
          <w:color w:val="000000"/>
          <w:lang w:eastAsia="ja-JP"/>
        </w:rPr>
      </w:pPr>
      <w:bookmarkStart w:id="131" w:name="_Ref347409605"/>
      <w:bookmarkStart w:id="132" w:name="_Toc349807609"/>
      <w:r w:rsidRPr="00AE75BA">
        <w:t xml:space="preserve">Figure </w:t>
      </w:r>
      <w:r w:rsidR="0082772E" w:rsidRPr="00AE75BA">
        <w:fldChar w:fldCharType="begin"/>
      </w:r>
      <w:r w:rsidRPr="00AE75BA">
        <w:instrText xml:space="preserve"> SEQ Figure \* ARABIC </w:instrText>
      </w:r>
      <w:r w:rsidR="0082772E" w:rsidRPr="00AE75BA">
        <w:fldChar w:fldCharType="separate"/>
      </w:r>
      <w:r w:rsidR="00F03A52">
        <w:rPr>
          <w:noProof/>
        </w:rPr>
        <w:t>10</w:t>
      </w:r>
      <w:r w:rsidR="0082772E" w:rsidRPr="00AE75BA">
        <w:fldChar w:fldCharType="end"/>
      </w:r>
      <w:bookmarkEnd w:id="131"/>
      <w:r w:rsidRPr="00AE75BA">
        <w:t xml:space="preserve"> Hardware and interfaces of the RGW</w:t>
      </w:r>
      <w:bookmarkEnd w:id="132"/>
    </w:p>
    <w:p w:rsidR="0041747F" w:rsidRPr="00AE75BA" w:rsidRDefault="0041747F" w:rsidP="0041747F">
      <w:pPr>
        <w:autoSpaceDE w:val="0"/>
        <w:autoSpaceDN w:val="0"/>
        <w:adjustRightInd w:val="0"/>
        <w:jc w:val="both"/>
        <w:rPr>
          <w:rFonts w:cs="CMR12"/>
          <w:color w:val="000000"/>
          <w:lang w:eastAsia="ja-JP"/>
        </w:rPr>
      </w:pPr>
      <w:r w:rsidRPr="00AE75BA">
        <w:rPr>
          <w:rFonts w:cs="CMR12"/>
          <w:color w:val="000000"/>
          <w:lang w:eastAsia="ja-JP"/>
        </w:rPr>
        <w:t>Acronyms are as follows:</w:t>
      </w:r>
    </w:p>
    <w:p w:rsidR="0041747F" w:rsidRPr="00AE75BA" w:rsidRDefault="0041747F" w:rsidP="0041747F">
      <w:pPr>
        <w:pStyle w:val="ListParagraph"/>
        <w:numPr>
          <w:ilvl w:val="0"/>
          <w:numId w:val="27"/>
        </w:numPr>
        <w:autoSpaceDE w:val="0"/>
        <w:autoSpaceDN w:val="0"/>
        <w:adjustRightInd w:val="0"/>
        <w:jc w:val="both"/>
        <w:rPr>
          <w:rFonts w:cs="CMR12"/>
          <w:color w:val="000000"/>
          <w:lang w:eastAsia="ja-JP"/>
        </w:rPr>
      </w:pPr>
      <w:r w:rsidRPr="00AE75BA">
        <w:rPr>
          <w:rFonts w:cs="CMR12"/>
          <w:color w:val="000000"/>
          <w:lang w:eastAsia="ja-JP"/>
        </w:rPr>
        <w:t>FXS interfaces(Foreign eXchange Subscriber) is a common interface to a</w:t>
      </w:r>
    </w:p>
    <w:p w:rsidR="0041747F" w:rsidRPr="00AE75BA" w:rsidRDefault="0041747F" w:rsidP="0041747F">
      <w:pPr>
        <w:autoSpaceDE w:val="0"/>
        <w:autoSpaceDN w:val="0"/>
        <w:adjustRightInd w:val="0"/>
        <w:jc w:val="both"/>
        <w:rPr>
          <w:rFonts w:cs="CMR12"/>
          <w:color w:val="000000"/>
          <w:lang w:eastAsia="ja-JP"/>
        </w:rPr>
      </w:pPr>
      <w:r w:rsidRPr="00AE75BA">
        <w:rPr>
          <w:rFonts w:cs="CMR12"/>
          <w:color w:val="000000"/>
          <w:lang w:eastAsia="ja-JP"/>
        </w:rPr>
        <w:t>standard plain old telephone service (POTS) phone.</w:t>
      </w:r>
    </w:p>
    <w:p w:rsidR="0041747F" w:rsidRPr="00AE75BA" w:rsidRDefault="0041747F" w:rsidP="0041747F">
      <w:pPr>
        <w:pStyle w:val="ListParagraph"/>
        <w:numPr>
          <w:ilvl w:val="0"/>
          <w:numId w:val="12"/>
        </w:numPr>
        <w:autoSpaceDE w:val="0"/>
        <w:autoSpaceDN w:val="0"/>
        <w:adjustRightInd w:val="0"/>
        <w:jc w:val="both"/>
        <w:rPr>
          <w:rFonts w:cs="CMR12"/>
          <w:color w:val="000000"/>
          <w:lang w:eastAsia="ja-JP"/>
        </w:rPr>
      </w:pPr>
      <w:r w:rsidRPr="00AE75BA">
        <w:rPr>
          <w:rFonts w:cs="CMR12"/>
          <w:color w:val="000000"/>
          <w:lang w:eastAsia="ja-JP"/>
        </w:rPr>
        <w:t>IEEE802.11 g/n is he WLAN interface that provides an access point for IEEE 802.11</w:t>
      </w:r>
    </w:p>
    <w:p w:rsidR="0041747F" w:rsidRPr="00AE75BA" w:rsidRDefault="0041747F" w:rsidP="0041747F">
      <w:pPr>
        <w:autoSpaceDE w:val="0"/>
        <w:autoSpaceDN w:val="0"/>
        <w:adjustRightInd w:val="0"/>
        <w:jc w:val="both"/>
        <w:rPr>
          <w:rFonts w:cs="CMR12"/>
          <w:color w:val="000000"/>
          <w:lang w:eastAsia="ja-JP"/>
        </w:rPr>
      </w:pPr>
      <w:r w:rsidRPr="00AE75BA">
        <w:rPr>
          <w:rFonts w:cs="CMR12"/>
          <w:color w:val="000000"/>
          <w:lang w:eastAsia="ja-JP"/>
        </w:rPr>
        <w:t>based communication devices.</w:t>
      </w:r>
    </w:p>
    <w:p w:rsidR="0041747F" w:rsidRPr="00AE75BA" w:rsidRDefault="0041747F" w:rsidP="0041747F">
      <w:pPr>
        <w:pStyle w:val="ListParagraph"/>
        <w:numPr>
          <w:ilvl w:val="0"/>
          <w:numId w:val="12"/>
        </w:numPr>
        <w:autoSpaceDE w:val="0"/>
        <w:autoSpaceDN w:val="0"/>
        <w:adjustRightInd w:val="0"/>
        <w:jc w:val="both"/>
        <w:rPr>
          <w:rFonts w:cs="CMR12"/>
          <w:color w:val="000000"/>
          <w:lang w:eastAsia="ja-JP"/>
        </w:rPr>
      </w:pPr>
      <w:r w:rsidRPr="00AE75BA">
        <w:rPr>
          <w:rFonts w:cs="CMR12"/>
          <w:color w:val="000000"/>
          <w:lang w:eastAsia="ja-JP"/>
        </w:rPr>
        <w:t>USB interfaces. Universal Serial Bus interface can be used for Internet access</w:t>
      </w:r>
    </w:p>
    <w:p w:rsidR="0041747F" w:rsidRPr="00AE75BA" w:rsidRDefault="0041747F" w:rsidP="0041747F">
      <w:pPr>
        <w:autoSpaceDE w:val="0"/>
        <w:autoSpaceDN w:val="0"/>
        <w:adjustRightInd w:val="0"/>
        <w:jc w:val="both"/>
        <w:rPr>
          <w:rFonts w:cs="CMR12"/>
          <w:color w:val="000000"/>
          <w:lang w:eastAsia="ja-JP"/>
        </w:rPr>
      </w:pPr>
      <w:r w:rsidRPr="00AE75BA">
        <w:rPr>
          <w:rFonts w:cs="CMR12"/>
          <w:color w:val="000000"/>
          <w:lang w:eastAsia="ja-JP"/>
        </w:rPr>
        <w:t>or it can be additionally used for other services, such for printing servers or NAS applications.</w:t>
      </w:r>
    </w:p>
    <w:p w:rsidR="0041747F" w:rsidRPr="00AE75BA" w:rsidRDefault="0041747F" w:rsidP="0041747F">
      <w:pPr>
        <w:pStyle w:val="ListParagraph"/>
        <w:numPr>
          <w:ilvl w:val="0"/>
          <w:numId w:val="12"/>
        </w:numPr>
        <w:autoSpaceDE w:val="0"/>
        <w:autoSpaceDN w:val="0"/>
        <w:adjustRightInd w:val="0"/>
        <w:ind w:left="0" w:firstLine="360"/>
        <w:jc w:val="both"/>
        <w:rPr>
          <w:rFonts w:cs="CMR12"/>
          <w:color w:val="000000"/>
          <w:lang w:eastAsia="ja-JP"/>
        </w:rPr>
      </w:pPr>
      <w:r w:rsidRPr="00AE75BA">
        <w:rPr>
          <w:rFonts w:cs="CMR12"/>
          <w:color w:val="000000"/>
          <w:lang w:eastAsia="ja-JP"/>
        </w:rPr>
        <w:t>ADSL2+ interface is the evolution of ADSL Asynchronous Digital Subscriber Line) interface that in theory can reach up to 25Mbps ATM(Asynchronous Transfer Mode) on the downlink. It is used to connect the RGW to a nearest DSL Access Multiplexer (DSLAM), which typically provides to the RGW an Internet access.</w:t>
      </w:r>
    </w:p>
    <w:p w:rsidR="0041747F" w:rsidRPr="00AE75BA" w:rsidRDefault="0041747F" w:rsidP="0041747F">
      <w:pPr>
        <w:pStyle w:val="ListParagraph"/>
        <w:numPr>
          <w:ilvl w:val="0"/>
          <w:numId w:val="12"/>
        </w:numPr>
        <w:autoSpaceDE w:val="0"/>
        <w:autoSpaceDN w:val="0"/>
        <w:adjustRightInd w:val="0"/>
        <w:ind w:left="0" w:firstLine="360"/>
        <w:jc w:val="both"/>
        <w:rPr>
          <w:rFonts w:cs="CMR12"/>
          <w:color w:val="000000"/>
          <w:lang w:eastAsia="ja-JP"/>
        </w:rPr>
      </w:pPr>
      <w:r w:rsidRPr="00AE75BA">
        <w:rPr>
          <w:rFonts w:cs="CMR12"/>
          <w:color w:val="000000"/>
          <w:lang w:eastAsia="ja-JP"/>
        </w:rPr>
        <w:t>Ethernet access is the IEEE 802.3 interface that enables Ethernet devices to access the Internet and communicate with each other.</w:t>
      </w:r>
    </w:p>
    <w:p w:rsidR="0041747F" w:rsidRPr="00AE75BA" w:rsidRDefault="0041747F" w:rsidP="0041747F">
      <w:pPr>
        <w:autoSpaceDE w:val="0"/>
        <w:autoSpaceDN w:val="0"/>
        <w:adjustRightInd w:val="0"/>
        <w:jc w:val="both"/>
        <w:rPr>
          <w:rFonts w:cs="CMR12"/>
          <w:color w:val="000000"/>
          <w:lang w:eastAsia="ja-JP"/>
        </w:rPr>
      </w:pPr>
      <w:r w:rsidRPr="00AE75BA">
        <w:rPr>
          <w:rFonts w:cs="CMR12"/>
          <w:color w:val="000000"/>
          <w:lang w:eastAsia="ja-JP"/>
        </w:rPr>
        <w:t xml:space="preserve">The service palette of a typical RGW is nowadays large. Previously the primary services were a </w:t>
      </w:r>
      <w:r w:rsidRPr="00AE75BA">
        <w:rPr>
          <w:rFonts w:cs="CMTI12"/>
          <w:i/>
          <w:iCs/>
          <w:color w:val="000000"/>
          <w:lang w:eastAsia="ja-JP"/>
        </w:rPr>
        <w:t>DHCP service</w:t>
      </w:r>
      <w:r w:rsidRPr="00AE75BA">
        <w:rPr>
          <w:rFonts w:cs="CMR12"/>
          <w:color w:val="000000"/>
          <w:lang w:eastAsia="ja-JP"/>
        </w:rPr>
        <w:t>, which provided each home network device with a dynamic IP address, and the network address translation (NAT), which enabled the sharing of a single Internet connection between all home users. At the same time, NAT functioned as a firewall that protected home users against attacks coming from the public network. To provide a mechanism to configure the gateway manually, a</w:t>
      </w:r>
      <w:r w:rsidR="0094470A" w:rsidRPr="00AE75BA">
        <w:rPr>
          <w:rFonts w:cs="CMR12"/>
          <w:color w:val="000000"/>
          <w:lang w:eastAsia="ja-JP"/>
        </w:rPr>
        <w:t xml:space="preserve"> </w:t>
      </w:r>
      <w:r w:rsidRPr="00AE75BA">
        <w:rPr>
          <w:rFonts w:cs="CMR12"/>
          <w:color w:val="000000"/>
          <w:lang w:eastAsia="ja-JP"/>
        </w:rPr>
        <w:t xml:space="preserve">web interface was introduced. The amount of applications has increased gradually thereafter. </w:t>
      </w:r>
      <w:r w:rsidRPr="00AE75BA">
        <w:rPr>
          <w:rFonts w:cs="CMTI12"/>
          <w:i/>
          <w:iCs/>
          <w:color w:val="000000"/>
          <w:lang w:eastAsia="ja-JP"/>
        </w:rPr>
        <w:t>Internet Gateway</w:t>
      </w:r>
      <w:r w:rsidRPr="00AE75BA">
        <w:rPr>
          <w:rFonts w:cs="CMR12"/>
          <w:color w:val="000000"/>
          <w:lang w:eastAsia="ja-JP"/>
        </w:rPr>
        <w:t xml:space="preserve"> </w:t>
      </w:r>
      <w:r w:rsidRPr="00AE75BA">
        <w:rPr>
          <w:rFonts w:cs="CMTI12"/>
          <w:i/>
          <w:iCs/>
          <w:color w:val="000000"/>
          <w:lang w:eastAsia="ja-JP"/>
        </w:rPr>
        <w:t xml:space="preserve">Device Protocol </w:t>
      </w:r>
      <w:r w:rsidRPr="00AE75BA">
        <w:rPr>
          <w:rFonts w:cs="CMR12"/>
          <w:color w:val="000000"/>
          <w:lang w:eastAsia="ja-JP"/>
        </w:rPr>
        <w:t>(IGD) was added to RGWs to allow the server and peer-to-peer applications</w:t>
      </w:r>
    </w:p>
    <w:p w:rsidR="0041747F" w:rsidRPr="00AE75BA" w:rsidRDefault="0041747F" w:rsidP="0041747F">
      <w:pPr>
        <w:autoSpaceDE w:val="0"/>
        <w:autoSpaceDN w:val="0"/>
        <w:adjustRightInd w:val="0"/>
        <w:jc w:val="both"/>
        <w:rPr>
          <w:rFonts w:cs="CMR12"/>
          <w:color w:val="000000"/>
          <w:lang w:eastAsia="ja-JP"/>
        </w:rPr>
      </w:pPr>
      <w:r w:rsidRPr="00AE75BA">
        <w:rPr>
          <w:rFonts w:cs="CMR12"/>
          <w:color w:val="000000"/>
          <w:lang w:eastAsia="ja-JP"/>
        </w:rPr>
        <w:t>to function properly behind NAT. With the aid of IGD, applications, such as Skype, can configure the residential gateway’s firewall with port forwarding rules to direct traffic from gateway’s public port to a private IP address and port at the home network. UPnP protocol is used for communication.</w:t>
      </w:r>
    </w:p>
    <w:p w:rsidR="0041747F" w:rsidRPr="00AE75BA" w:rsidRDefault="0041747F" w:rsidP="0041747F">
      <w:pPr>
        <w:autoSpaceDE w:val="0"/>
        <w:autoSpaceDN w:val="0"/>
        <w:adjustRightInd w:val="0"/>
        <w:jc w:val="both"/>
        <w:rPr>
          <w:rFonts w:cs="CMR12"/>
          <w:color w:val="000000"/>
          <w:lang w:eastAsia="ja-JP"/>
        </w:rPr>
      </w:pPr>
      <w:r w:rsidRPr="00AE75BA">
        <w:rPr>
          <w:rFonts w:cs="CMR12"/>
          <w:color w:val="000000"/>
          <w:lang w:eastAsia="ja-JP"/>
        </w:rPr>
        <w:lastRenderedPageBreak/>
        <w:t xml:space="preserve">Running servers behind a residential gateway led to the need to have static URL for the gateway device. Since in many cases, ISPs allocate dynamic IP addresses to their clients, a mechanism was required to update DNS servers dynamically. To solve this, a </w:t>
      </w:r>
      <w:r w:rsidRPr="00AE75BA">
        <w:rPr>
          <w:rFonts w:cs="CMTI12"/>
          <w:i/>
          <w:iCs/>
          <w:color w:val="000000"/>
          <w:lang w:eastAsia="ja-JP"/>
        </w:rPr>
        <w:t xml:space="preserve">dynamic DNS update </w:t>
      </w:r>
      <w:r w:rsidRPr="00AE75BA">
        <w:rPr>
          <w:rFonts w:cs="CMR12"/>
          <w:color w:val="000000"/>
          <w:lang w:eastAsia="ja-JP"/>
        </w:rPr>
        <w:t>functionality to provide DNS servers with the latest IP was introduced. A typical RGW supports nowadays IP address updates with services such as DynDNS.</w:t>
      </w:r>
    </w:p>
    <w:p w:rsidR="0041747F" w:rsidRPr="00AE75BA" w:rsidRDefault="0041747F" w:rsidP="0041747F">
      <w:pPr>
        <w:autoSpaceDE w:val="0"/>
        <w:autoSpaceDN w:val="0"/>
        <w:adjustRightInd w:val="0"/>
        <w:jc w:val="both"/>
        <w:rPr>
          <w:rFonts w:cs="CMR12"/>
          <w:color w:val="000000"/>
          <w:lang w:eastAsia="ja-JP"/>
        </w:rPr>
      </w:pPr>
      <w:r w:rsidRPr="00AE75BA">
        <w:rPr>
          <w:rFonts w:cs="CMTI12"/>
          <w:i/>
          <w:iCs/>
          <w:color w:val="000000"/>
          <w:lang w:eastAsia="ja-JP"/>
        </w:rPr>
        <w:t xml:space="preserve">Quality-of-Service </w:t>
      </w:r>
      <w:r w:rsidRPr="00AE75BA">
        <w:rPr>
          <w:rFonts w:cs="CMR12"/>
          <w:color w:val="000000"/>
          <w:lang w:eastAsia="ja-JP"/>
        </w:rPr>
        <w:t xml:space="preserve">mechanisms (QoS) were also introduced on RGWs to address issues related to increased amounts of traffic. For example, RGW can be configured to shape traffic to better support online gaming, Voice-over-IP (VoIP) and video streaming. RGWs can be also used for connecting devices to the network, that has only an </w:t>
      </w:r>
      <w:r w:rsidRPr="00AE75BA">
        <w:rPr>
          <w:rFonts w:cs="CMTI12"/>
          <w:i/>
          <w:iCs/>
          <w:color w:val="000000"/>
          <w:lang w:eastAsia="ja-JP"/>
        </w:rPr>
        <w:t>USB interface</w:t>
      </w:r>
      <w:r w:rsidRPr="00AE75BA">
        <w:rPr>
          <w:rFonts w:cs="CMR12"/>
          <w:color w:val="000000"/>
          <w:lang w:eastAsia="ja-JP"/>
        </w:rPr>
        <w:t>. This makes it possible, for example, to share printing services and external hard drive devices. Some of the residential gateways provide an Internet access point for external users. One of the popular actors in this area is the Spanish FON Technology S.L. which aims to create a worldwide Wi-Fi access point network. A FON access point directs</w:t>
      </w:r>
    </w:p>
    <w:p w:rsidR="0041747F" w:rsidRPr="00AE75BA" w:rsidRDefault="0041747F" w:rsidP="0041747F">
      <w:pPr>
        <w:autoSpaceDE w:val="0"/>
        <w:autoSpaceDN w:val="0"/>
        <w:adjustRightInd w:val="0"/>
        <w:jc w:val="both"/>
        <w:rPr>
          <w:rFonts w:cs="CMR12"/>
          <w:color w:val="000000"/>
          <w:lang w:eastAsia="ja-JP"/>
        </w:rPr>
      </w:pPr>
      <w:r w:rsidRPr="00AE75BA">
        <w:rPr>
          <w:rFonts w:cs="CMR12"/>
          <w:color w:val="000000"/>
          <w:lang w:eastAsia="ja-JP"/>
        </w:rPr>
        <w:t xml:space="preserve">a visiting user to a web based </w:t>
      </w:r>
      <w:r w:rsidRPr="00AE75BA">
        <w:rPr>
          <w:rFonts w:cs="CMTI12"/>
          <w:i/>
          <w:iCs/>
          <w:color w:val="000000"/>
          <w:lang w:eastAsia="ja-JP"/>
        </w:rPr>
        <w:t>captive portal</w:t>
      </w:r>
      <w:r w:rsidRPr="00AE75BA">
        <w:rPr>
          <w:rFonts w:cs="CMR12"/>
          <w:color w:val="000000"/>
          <w:lang w:eastAsia="ja-JP"/>
        </w:rPr>
        <w:t>, where authentication and possible payment is performed in order to use the Internet access. Similar mechanisms are implemented inside many residential gateway devices.</w:t>
      </w:r>
    </w:p>
    <w:p w:rsidR="0041747F" w:rsidRPr="00AE75BA" w:rsidRDefault="0041747F" w:rsidP="0041747F">
      <w:pPr>
        <w:autoSpaceDE w:val="0"/>
        <w:autoSpaceDN w:val="0"/>
        <w:adjustRightInd w:val="0"/>
        <w:jc w:val="both"/>
        <w:rPr>
          <w:rFonts w:cs="CMR12"/>
          <w:color w:val="000000"/>
          <w:lang w:eastAsia="ja-JP"/>
        </w:rPr>
      </w:pPr>
      <w:r w:rsidRPr="00AE75BA">
        <w:rPr>
          <w:rFonts w:cs="CMR12"/>
          <w:color w:val="000000"/>
          <w:lang w:eastAsia="ja-JP"/>
        </w:rPr>
        <w:t xml:space="preserve">Several other functions can be found in modern gateways as well. Some gateways include a </w:t>
      </w:r>
      <w:r w:rsidRPr="00AE75BA">
        <w:rPr>
          <w:rFonts w:cs="CMTI12"/>
          <w:i/>
          <w:iCs/>
          <w:color w:val="000000"/>
          <w:lang w:eastAsia="ja-JP"/>
        </w:rPr>
        <w:t xml:space="preserve">BitTorrent client </w:t>
      </w:r>
      <w:r w:rsidRPr="00AE75BA">
        <w:rPr>
          <w:rFonts w:cs="CMR12"/>
          <w:color w:val="000000"/>
          <w:lang w:eastAsia="ja-JP"/>
        </w:rPr>
        <w:t xml:space="preserve">which enables constant peer-to-peer downloading. Since a gateway device is typically always on, this saves the user from keeping her computer open during the download process. Also, some gateways are capable of posting </w:t>
      </w:r>
      <w:r w:rsidRPr="00AE75BA">
        <w:rPr>
          <w:rFonts w:cs="CMTI12"/>
          <w:i/>
          <w:iCs/>
          <w:color w:val="000000"/>
          <w:lang w:eastAsia="ja-JP"/>
        </w:rPr>
        <w:t xml:space="preserve">Twitter updates </w:t>
      </w:r>
      <w:r w:rsidRPr="00AE75BA">
        <w:rPr>
          <w:rFonts w:cs="CMR12"/>
          <w:color w:val="000000"/>
          <w:lang w:eastAsia="ja-JP"/>
        </w:rPr>
        <w:t>each time a visiting user utilizes a shared access point.</w:t>
      </w:r>
    </w:p>
    <w:p w:rsidR="0041747F" w:rsidRPr="00AE75BA" w:rsidRDefault="0041747F" w:rsidP="0041747F">
      <w:pPr>
        <w:pStyle w:val="Heading4"/>
        <w:rPr>
          <w:lang w:eastAsia="ja-JP"/>
        </w:rPr>
      </w:pPr>
      <w:bookmarkStart w:id="133" w:name="_Toc349807574"/>
      <w:r w:rsidRPr="00AE75BA">
        <w:rPr>
          <w:lang w:eastAsia="ja-JP"/>
        </w:rPr>
        <w:t>Set-Top Box</w:t>
      </w:r>
      <w:bookmarkEnd w:id="133"/>
    </w:p>
    <w:p w:rsidR="0041747F" w:rsidRPr="00AE75BA" w:rsidRDefault="0041747F" w:rsidP="0041747F">
      <w:pPr>
        <w:pStyle w:val="Heading5"/>
        <w:rPr>
          <w:lang w:eastAsia="ja-JP"/>
        </w:rPr>
      </w:pPr>
      <w:r w:rsidRPr="00AE75BA">
        <w:rPr>
          <w:lang w:eastAsia="ja-JP"/>
        </w:rPr>
        <w:t xml:space="preserve">Overview </w:t>
      </w:r>
    </w:p>
    <w:p w:rsidR="0041747F" w:rsidRPr="00AE75BA" w:rsidRDefault="0041747F" w:rsidP="0041747F">
      <w:pPr>
        <w:pStyle w:val="BodyText"/>
        <w:rPr>
          <w:lang w:eastAsia="ja-JP"/>
        </w:rPr>
      </w:pPr>
      <w:r w:rsidRPr="00AE75BA">
        <w:rPr>
          <w:lang w:eastAsia="ja-JP"/>
        </w:rPr>
        <w:t>The Set-Top Box also named Set-Top Unit is a hardware device that is connected to the TV set and that disposes of a coaxial or optical fiber access to external sources such as cable, satellite or terrestrial services. This is the initial picture of the STB history that was dedicated to decode broadcast services encrypted or not. Then thanks to the ADSL arrival through the Telephonic connection up to the household, broadband services like IPTV, internet browsing and media content delivery OTT(Over The Top) were offered by many ISPs. As such the ISP provided to their customer the RGW and a 2</w:t>
      </w:r>
      <w:r w:rsidRPr="00AE75BA">
        <w:rPr>
          <w:vertAlign w:val="superscript"/>
          <w:lang w:eastAsia="ja-JP"/>
        </w:rPr>
        <w:t>nd</w:t>
      </w:r>
      <w:r w:rsidRPr="00AE75BA">
        <w:rPr>
          <w:lang w:eastAsia="ja-JP"/>
        </w:rPr>
        <w:t xml:space="preserve"> box that was</w:t>
      </w:r>
      <w:r w:rsidR="001D7F0A">
        <w:rPr>
          <w:lang w:eastAsia="ja-JP"/>
        </w:rPr>
        <w:t xml:space="preserve"> in fact a STB. Consequently those</w:t>
      </w:r>
      <w:r w:rsidRPr="00AE75BA">
        <w:rPr>
          <w:lang w:eastAsia="ja-JP"/>
        </w:rPr>
        <w:t xml:space="preserve"> STB became an hybrid box with a broadcast and broadband accesses allowing the end user to benefit for instance from the HbbTV service or from many interactive services promised for the near future.</w:t>
      </w:r>
      <w:r w:rsidR="009F52DA" w:rsidRPr="009F52DA">
        <w:rPr>
          <w:lang w:eastAsia="ja-JP"/>
        </w:rPr>
        <w:t xml:space="preserve"> </w:t>
      </w:r>
      <w:r w:rsidR="009F52DA">
        <w:rPr>
          <w:lang w:eastAsia="ja-JP"/>
        </w:rPr>
        <w:t>However all STB are not hybrid</w:t>
      </w:r>
      <w:r w:rsidR="00AD3AF4">
        <w:rPr>
          <w:lang w:eastAsia="ja-JP"/>
        </w:rPr>
        <w:t xml:space="preserve">, </w:t>
      </w:r>
      <w:r w:rsidR="009F52DA">
        <w:rPr>
          <w:lang w:eastAsia="ja-JP"/>
        </w:rPr>
        <w:t xml:space="preserve">alternative </w:t>
      </w:r>
      <w:r w:rsidR="00AD3AF4">
        <w:rPr>
          <w:lang w:eastAsia="ja-JP"/>
        </w:rPr>
        <w:t>solution</w:t>
      </w:r>
      <w:r w:rsidR="009F52DA">
        <w:rPr>
          <w:lang w:eastAsia="ja-JP"/>
        </w:rPr>
        <w:t xml:space="preserve"> emerged recently </w:t>
      </w:r>
      <w:r w:rsidR="00AD3AF4">
        <w:rPr>
          <w:lang w:eastAsia="ja-JP"/>
        </w:rPr>
        <w:t>and provides OTT service</w:t>
      </w:r>
      <w:r w:rsidR="001D7F0A">
        <w:rPr>
          <w:lang w:eastAsia="ja-JP"/>
        </w:rPr>
        <w:t>s</w:t>
      </w:r>
      <w:r w:rsidR="00AD3AF4">
        <w:rPr>
          <w:lang w:eastAsia="ja-JP"/>
        </w:rPr>
        <w:t xml:space="preserve"> like Netflix or Amazon.com. Some typical examples are Apple with its AppleTV or Roku </w:t>
      </w:r>
      <w:r w:rsidR="00F561CB">
        <w:rPr>
          <w:lang w:eastAsia="ja-JP"/>
        </w:rPr>
        <w:t xml:space="preserve">with its Roku 2 XS </w:t>
      </w:r>
      <w:r w:rsidR="00AD3AF4">
        <w:rPr>
          <w:lang w:eastAsia="ja-JP"/>
        </w:rPr>
        <w:t xml:space="preserve">that offer a dedicated </w:t>
      </w:r>
      <w:r w:rsidR="00F561CB">
        <w:rPr>
          <w:lang w:eastAsia="ja-JP"/>
        </w:rPr>
        <w:t>STB</w:t>
      </w:r>
      <w:r w:rsidR="009F52DA">
        <w:rPr>
          <w:lang w:eastAsia="ja-JP"/>
        </w:rPr>
        <w:t xml:space="preserve"> </w:t>
      </w:r>
      <w:r w:rsidR="001D7F0A">
        <w:rPr>
          <w:lang w:eastAsia="ja-JP"/>
        </w:rPr>
        <w:t xml:space="preserve">sometimes </w:t>
      </w:r>
      <w:r w:rsidR="009F52DA">
        <w:rPr>
          <w:lang w:eastAsia="ja-JP"/>
        </w:rPr>
        <w:t>named Digital Media Receivers that the end user connect</w:t>
      </w:r>
      <w:r w:rsidR="001D7F0A">
        <w:rPr>
          <w:lang w:eastAsia="ja-JP"/>
        </w:rPr>
        <w:t>s</w:t>
      </w:r>
      <w:r w:rsidR="009F52DA">
        <w:rPr>
          <w:lang w:eastAsia="ja-JP"/>
        </w:rPr>
        <w:t xml:space="preserve"> </w:t>
      </w:r>
      <w:r w:rsidR="00AD3AF4">
        <w:rPr>
          <w:lang w:eastAsia="ja-JP"/>
        </w:rPr>
        <w:t>wirelessly or not</w:t>
      </w:r>
      <w:r w:rsidR="009F52DA">
        <w:rPr>
          <w:lang w:eastAsia="ja-JP"/>
        </w:rPr>
        <w:t xml:space="preserve"> to its RGW. </w:t>
      </w:r>
      <w:r w:rsidR="00227FD3">
        <w:rPr>
          <w:lang w:eastAsia="ja-JP"/>
        </w:rPr>
        <w:t>Until now t</w:t>
      </w:r>
      <w:r w:rsidR="001D7F0A">
        <w:rPr>
          <w:lang w:eastAsia="ja-JP"/>
        </w:rPr>
        <w:t xml:space="preserve">he success of such new specialized boxes </w:t>
      </w:r>
      <w:r w:rsidR="00227FD3">
        <w:rPr>
          <w:lang w:eastAsia="ja-JP"/>
        </w:rPr>
        <w:t>has</w:t>
      </w:r>
      <w:r w:rsidR="001D7F0A">
        <w:rPr>
          <w:lang w:eastAsia="ja-JP"/>
        </w:rPr>
        <w:t xml:space="preserve"> still to be proven as some other</w:t>
      </w:r>
      <w:r w:rsidR="00AD3AF4">
        <w:rPr>
          <w:lang w:eastAsia="ja-JP"/>
        </w:rPr>
        <w:t xml:space="preserve"> initiatives launched </w:t>
      </w:r>
      <w:r w:rsidR="001D7F0A">
        <w:rPr>
          <w:lang w:eastAsia="ja-JP"/>
        </w:rPr>
        <w:t>in the same time failed to gain success; significant examples are</w:t>
      </w:r>
      <w:r w:rsidR="00AD3AF4">
        <w:rPr>
          <w:lang w:eastAsia="ja-JP"/>
        </w:rPr>
        <w:t xml:space="preserve"> Google with its Nexus Q or </w:t>
      </w:r>
      <w:r w:rsidR="001D7F0A">
        <w:rPr>
          <w:lang w:eastAsia="ja-JP"/>
        </w:rPr>
        <w:t>D-Link with its Boxee Box.</w:t>
      </w:r>
    </w:p>
    <w:p w:rsidR="004805BB" w:rsidRDefault="0041747F" w:rsidP="004805BB">
      <w:pPr>
        <w:pStyle w:val="Heading5"/>
        <w:rPr>
          <w:lang w:eastAsia="ja-JP"/>
        </w:rPr>
      </w:pPr>
      <w:r w:rsidRPr="00AE75BA">
        <w:rPr>
          <w:lang w:eastAsia="ja-JP"/>
        </w:rPr>
        <w:t xml:space="preserve">Architecture </w:t>
      </w:r>
    </w:p>
    <w:p w:rsidR="004805BB" w:rsidRPr="004805BB" w:rsidRDefault="004805BB" w:rsidP="004805BB">
      <w:pPr>
        <w:pStyle w:val="ListParagraph"/>
        <w:numPr>
          <w:ilvl w:val="0"/>
          <w:numId w:val="27"/>
        </w:numPr>
        <w:rPr>
          <w:b/>
          <w:lang w:eastAsia="ja-JP"/>
        </w:rPr>
      </w:pPr>
      <w:r w:rsidRPr="004805BB">
        <w:rPr>
          <w:b/>
          <w:lang w:eastAsia="ja-JP"/>
        </w:rPr>
        <w:t>Hardware</w:t>
      </w:r>
    </w:p>
    <w:p w:rsidR="00BB69FA" w:rsidRPr="00AE75BA" w:rsidRDefault="0041747F" w:rsidP="004805BB">
      <w:pPr>
        <w:rPr>
          <w:lang w:eastAsia="ja-JP"/>
        </w:rPr>
      </w:pPr>
      <w:r w:rsidRPr="00AE75BA">
        <w:t xml:space="preserve">Major functionalities embedded in the STB are demodulator associated with the Tuner , descrambler, CA(Conditional Access) module, MPEG-2 transport stream de-multiplexer, MPEG-2/H264 decoder, CPU and modem. Other recurrent functionalities rely on graphic, power and front panel managements. </w:t>
      </w:r>
      <w:r w:rsidRPr="00AE75BA">
        <w:rPr>
          <w:lang w:eastAsia="ja-JP"/>
        </w:rPr>
        <w:t xml:space="preserve">The typical and almost exhaustive ones are presented </w:t>
      </w:r>
      <w:r w:rsidR="0082772E" w:rsidRPr="00AE75BA">
        <w:rPr>
          <w:lang w:eastAsia="ja-JP"/>
        </w:rPr>
        <w:fldChar w:fldCharType="begin"/>
      </w:r>
      <w:r w:rsidRPr="00AE75BA">
        <w:rPr>
          <w:lang w:eastAsia="ja-JP"/>
        </w:rPr>
        <w:instrText xml:space="preserve"> REF _Ref347409623 \h </w:instrText>
      </w:r>
      <w:r w:rsidR="0082772E" w:rsidRPr="00AE75BA">
        <w:rPr>
          <w:lang w:eastAsia="ja-JP"/>
        </w:rPr>
      </w:r>
      <w:r w:rsidR="0082772E" w:rsidRPr="00AE75BA">
        <w:rPr>
          <w:lang w:eastAsia="ja-JP"/>
        </w:rPr>
        <w:fldChar w:fldCharType="separate"/>
      </w:r>
      <w:r w:rsidR="00AB4C34" w:rsidRPr="00AE75BA">
        <w:t xml:space="preserve">Figure </w:t>
      </w:r>
      <w:r w:rsidR="00AB4C34">
        <w:rPr>
          <w:noProof/>
        </w:rPr>
        <w:t>11</w:t>
      </w:r>
      <w:r w:rsidR="0082772E" w:rsidRPr="00AE75BA">
        <w:rPr>
          <w:lang w:eastAsia="ja-JP"/>
        </w:rPr>
        <w:fldChar w:fldCharType="end"/>
      </w:r>
      <w:r w:rsidRPr="00AE75BA">
        <w:rPr>
          <w:lang w:eastAsia="ja-JP"/>
        </w:rPr>
        <w:t>:</w:t>
      </w:r>
    </w:p>
    <w:p w:rsidR="0041747F" w:rsidRPr="00AE75BA" w:rsidRDefault="000C7118" w:rsidP="0041747F">
      <w:pPr>
        <w:keepNext/>
        <w:jc w:val="center"/>
      </w:pPr>
      <w:r w:rsidRPr="000C7118">
        <w:rPr>
          <w:noProof/>
          <w:lang w:eastAsia="ja-JP"/>
        </w:rPr>
        <w:lastRenderedPageBreak/>
        <w:drawing>
          <wp:inline distT="0" distB="0" distL="0" distR="0">
            <wp:extent cx="5759450" cy="5100620"/>
            <wp:effectExtent l="19050" t="0" r="0" b="0"/>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8" cstate="print"/>
                    <a:srcRect/>
                    <a:stretch>
                      <a:fillRect/>
                    </a:stretch>
                  </pic:blipFill>
                  <pic:spPr bwMode="auto">
                    <a:xfrm>
                      <a:off x="0" y="0"/>
                      <a:ext cx="5759450" cy="5100620"/>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134" w:name="_Ref347409623"/>
      <w:bookmarkStart w:id="135" w:name="_Toc349807610"/>
      <w:r w:rsidRPr="00AE75BA">
        <w:t xml:space="preserve">Figure </w:t>
      </w:r>
      <w:r w:rsidR="0082772E" w:rsidRPr="00AE75BA">
        <w:fldChar w:fldCharType="begin"/>
      </w:r>
      <w:r w:rsidRPr="00AE75BA">
        <w:instrText xml:space="preserve"> SEQ Figure \* ARABIC </w:instrText>
      </w:r>
      <w:r w:rsidR="0082772E" w:rsidRPr="00AE75BA">
        <w:fldChar w:fldCharType="separate"/>
      </w:r>
      <w:r w:rsidR="00211D70">
        <w:rPr>
          <w:noProof/>
        </w:rPr>
        <w:t>11</w:t>
      </w:r>
      <w:r w:rsidR="0082772E" w:rsidRPr="00AE75BA">
        <w:fldChar w:fldCharType="end"/>
      </w:r>
      <w:bookmarkEnd w:id="134"/>
      <w:r w:rsidRPr="00AE75BA">
        <w:t xml:space="preserve"> STB hardware architecture</w:t>
      </w:r>
      <w:bookmarkEnd w:id="135"/>
    </w:p>
    <w:p w:rsidR="0041747F" w:rsidRPr="00AE75BA" w:rsidRDefault="0041747F" w:rsidP="0041747F">
      <w:pPr>
        <w:rPr>
          <w:lang w:eastAsia="ja-JP"/>
        </w:rPr>
      </w:pPr>
    </w:p>
    <w:p w:rsidR="0041747F" w:rsidRPr="00AE75BA" w:rsidRDefault="0041747F" w:rsidP="0041747F">
      <w:pPr>
        <w:jc w:val="both"/>
        <w:rPr>
          <w:lang w:eastAsia="ja-JP"/>
        </w:rPr>
      </w:pPr>
      <w:r w:rsidRPr="00AE75BA">
        <w:rPr>
          <w:lang w:eastAsia="ja-JP"/>
        </w:rPr>
        <w:t>As it can be noticed the SoC (System On Chip) is the master piece of the STB. Its task is to manage all functionalities that are required in a STB. Many IC manufacturers are major players in that area, those that have significant impact on the current market place are Intel, Broadcom, STMicroelectronics. As an example the latest generation of STB also called Freebox player offered by FREE ISP incorporated the famous Intel CE4100 Sodaville that belongs to the Atom core family.</w:t>
      </w:r>
    </w:p>
    <w:p w:rsidR="0041747F" w:rsidRPr="00AE75BA" w:rsidRDefault="0041747F" w:rsidP="0041747F">
      <w:pPr>
        <w:keepNext/>
        <w:jc w:val="center"/>
      </w:pPr>
      <w:r w:rsidRPr="00AE75BA">
        <w:rPr>
          <w:noProof/>
          <w:lang w:eastAsia="ja-JP"/>
        </w:rPr>
        <w:lastRenderedPageBreak/>
        <w:drawing>
          <wp:inline distT="0" distB="0" distL="0" distR="0">
            <wp:extent cx="4284077" cy="2886502"/>
            <wp:effectExtent l="19050" t="0" r="2173" b="0"/>
            <wp:docPr id="38" name="Picture 14" descr="http://hothardware.com/newsimages/Item11031/CE4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othardware.com/newsimages/Item11031/CE4100.png"/>
                    <pic:cNvPicPr>
                      <a:picLocks noChangeAspect="1" noChangeArrowheads="1"/>
                    </pic:cNvPicPr>
                  </pic:nvPicPr>
                  <pic:blipFill>
                    <a:blip r:embed="rId219" cstate="print"/>
                    <a:srcRect/>
                    <a:stretch>
                      <a:fillRect/>
                    </a:stretch>
                  </pic:blipFill>
                  <pic:spPr bwMode="auto">
                    <a:xfrm>
                      <a:off x="0" y="0"/>
                      <a:ext cx="4284275" cy="2886636"/>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136" w:name="_Toc349807611"/>
      <w:r w:rsidRPr="00AE75BA">
        <w:t xml:space="preserve">Figure </w:t>
      </w:r>
      <w:r w:rsidR="0082772E" w:rsidRPr="00AE75BA">
        <w:fldChar w:fldCharType="begin"/>
      </w:r>
      <w:r w:rsidRPr="00AE75BA">
        <w:instrText xml:space="preserve"> SEQ Figure \* ARABIC </w:instrText>
      </w:r>
      <w:r w:rsidR="0082772E" w:rsidRPr="00AE75BA">
        <w:fldChar w:fldCharType="separate"/>
      </w:r>
      <w:r w:rsidR="00F03A52">
        <w:rPr>
          <w:noProof/>
        </w:rPr>
        <w:t>12</w:t>
      </w:r>
      <w:r w:rsidR="0082772E" w:rsidRPr="00AE75BA">
        <w:fldChar w:fldCharType="end"/>
      </w:r>
      <w:r w:rsidRPr="00AE75BA">
        <w:t xml:space="preserve"> CE4100 Intel</w:t>
      </w:r>
      <w:bookmarkEnd w:id="136"/>
    </w:p>
    <w:p w:rsidR="0041747F" w:rsidRPr="00AE75BA" w:rsidRDefault="0041747F" w:rsidP="0041747F">
      <w:pPr>
        <w:jc w:val="both"/>
        <w:rPr>
          <w:lang w:eastAsia="ja-JP"/>
        </w:rPr>
      </w:pPr>
      <w:r w:rsidRPr="00AE75BA">
        <w:rPr>
          <w:lang w:eastAsia="ja-JP"/>
        </w:rPr>
        <w:t>The new CE4100 series are built around an Atom core and will be clocked at speeds up to 1.2GHz. The newer CE4100 should draw significantly less power than the previous C3100; the new SoC is built on a 45nm process whereas the CE3100 still used 90nm technology.</w:t>
      </w:r>
    </w:p>
    <w:p w:rsidR="0041747F" w:rsidRPr="00AE75BA" w:rsidRDefault="0041747F" w:rsidP="0041747F">
      <w:pPr>
        <w:jc w:val="both"/>
        <w:rPr>
          <w:lang w:eastAsia="ja-JP"/>
        </w:rPr>
      </w:pPr>
      <w:r w:rsidRPr="00AE75BA">
        <w:rPr>
          <w:lang w:eastAsia="ja-JP"/>
        </w:rPr>
        <w:t>The CE4100 also swaps the Intel GMA 500-based hardware in the 3100 family for PowerVR's SGX Series 5. Exactly what this means for a television isn't clear; but Intel will offer the PowerVR solution at two different speeds.</w:t>
      </w:r>
    </w:p>
    <w:p w:rsidR="0041747F" w:rsidRPr="00AE75BA" w:rsidRDefault="0041747F" w:rsidP="0041747F">
      <w:pPr>
        <w:rPr>
          <w:lang w:eastAsia="ja-JP"/>
        </w:rPr>
      </w:pPr>
      <w:r w:rsidRPr="00AE75BA">
        <w:rPr>
          <w:noProof/>
          <w:lang w:eastAsia="ja-JP"/>
        </w:rPr>
        <w:drawing>
          <wp:inline distT="0" distB="0" distL="0" distR="0">
            <wp:extent cx="5240655" cy="1781175"/>
            <wp:effectExtent l="19050" t="0" r="0" b="0"/>
            <wp:docPr id="39" name="Picture 18" descr="http://hothardware.com/newsimages/Item11031/Sodav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othardware.com/newsimages/Item11031/Sodavill2.jpg"/>
                    <pic:cNvPicPr>
                      <a:picLocks noChangeAspect="1" noChangeArrowheads="1"/>
                    </pic:cNvPicPr>
                  </pic:nvPicPr>
                  <pic:blipFill>
                    <a:blip r:embed="rId220" cstate="print"/>
                    <a:srcRect/>
                    <a:stretch>
                      <a:fillRect/>
                    </a:stretch>
                  </pic:blipFill>
                  <pic:spPr bwMode="auto">
                    <a:xfrm>
                      <a:off x="0" y="0"/>
                      <a:ext cx="5240655" cy="1781175"/>
                    </a:xfrm>
                    <a:prstGeom prst="rect">
                      <a:avLst/>
                    </a:prstGeom>
                    <a:noFill/>
                    <a:ln w="9525">
                      <a:noFill/>
                      <a:miter lim="800000"/>
                      <a:headEnd/>
                      <a:tailEnd/>
                    </a:ln>
                  </pic:spPr>
                </pic:pic>
              </a:graphicData>
            </a:graphic>
          </wp:inline>
        </w:drawing>
      </w:r>
    </w:p>
    <w:p w:rsidR="0041747F" w:rsidRPr="00AE75BA" w:rsidRDefault="0041747F" w:rsidP="0041747F">
      <w:pPr>
        <w:rPr>
          <w:lang w:eastAsia="ja-JP"/>
        </w:rPr>
      </w:pPr>
    </w:p>
    <w:p w:rsidR="00AE75BA" w:rsidRPr="00AE75BA" w:rsidRDefault="0041747F" w:rsidP="0041747F">
      <w:pPr>
        <w:jc w:val="both"/>
        <w:rPr>
          <w:lang w:eastAsia="ja-JP"/>
        </w:rPr>
      </w:pPr>
      <w:r w:rsidRPr="00AE75BA">
        <w:rPr>
          <w:lang w:eastAsia="ja-JP"/>
        </w:rPr>
        <w:t>The CE4100 and 4130 will run the SGX Series 5 at 200MHz, while the CE4150 offers an "Extreme Graphics" option at 400MHz. The CE4150 will also offer an AV input option, which could theoretically be used to facilitate the application of image filters or for photo editing. The ability to hook a camera directly to the television, crop/edit photos or video, and then directly upload to the appropriate website could appeal to a certain market segment that's uncomfortable performing the same procedure on a computer.</w:t>
      </w:r>
    </w:p>
    <w:p w:rsidR="00AE75BA" w:rsidRDefault="00AE75BA" w:rsidP="00AE75BA">
      <w:pPr>
        <w:jc w:val="both"/>
        <w:rPr>
          <w:lang w:eastAsia="ja-JP"/>
        </w:rPr>
      </w:pPr>
      <w:r w:rsidRPr="00AE75BA">
        <w:rPr>
          <w:lang w:eastAsia="ja-JP"/>
        </w:rPr>
        <w:t>Since 2010 Intel upgraded its Atom</w:t>
      </w:r>
      <w:r>
        <w:rPr>
          <w:lang w:eastAsia="ja-JP"/>
        </w:rPr>
        <w:t xml:space="preserve"> Core</w:t>
      </w:r>
      <w:r w:rsidRPr="00AE75BA">
        <w:rPr>
          <w:lang w:eastAsia="ja-JP"/>
        </w:rPr>
        <w:t xml:space="preserve"> Series CE41xx to CE42xx one. </w:t>
      </w:r>
      <w:r>
        <w:rPr>
          <w:lang w:eastAsia="ja-JP"/>
        </w:rPr>
        <w:t>The code name is Groveland and targets the HDTV market.</w:t>
      </w:r>
      <w:r w:rsidRPr="00AE75BA">
        <w:rPr>
          <w:lang w:eastAsia="ja-JP"/>
        </w:rPr>
        <w:t xml:space="preserve"> It proposes a processing frequency of 1,2 GHz, </w:t>
      </w:r>
      <w:r w:rsidR="00F956BE">
        <w:rPr>
          <w:lang w:eastAsia="ja-JP"/>
        </w:rPr>
        <w:t>a</w:t>
      </w:r>
      <w:r w:rsidRPr="00AE75BA">
        <w:rPr>
          <w:lang w:eastAsia="ja-JP"/>
        </w:rPr>
        <w:t xml:space="preserve"> cache L2 </w:t>
      </w:r>
      <w:r w:rsidR="00F956BE">
        <w:rPr>
          <w:lang w:eastAsia="ja-JP"/>
        </w:rPr>
        <w:t>memory of 512 KB</w:t>
      </w:r>
      <w:r w:rsidRPr="00AE75BA">
        <w:rPr>
          <w:lang w:eastAsia="ja-JP"/>
        </w:rPr>
        <w:t>, a memory con</w:t>
      </w:r>
      <w:r>
        <w:rPr>
          <w:lang w:eastAsia="ja-JP"/>
        </w:rPr>
        <w:t>t</w:t>
      </w:r>
      <w:r w:rsidRPr="00AE75BA">
        <w:rPr>
          <w:lang w:eastAsia="ja-JP"/>
        </w:rPr>
        <w:t>roller NAND, DDR2 et DDR3</w:t>
      </w:r>
      <w:r w:rsidR="00F956BE">
        <w:rPr>
          <w:lang w:eastAsia="ja-JP"/>
        </w:rPr>
        <w:t xml:space="preserve"> and H264 encoder</w:t>
      </w:r>
      <w:r w:rsidRPr="00AE75BA">
        <w:rPr>
          <w:lang w:eastAsia="ja-JP"/>
        </w:rPr>
        <w:t xml:space="preserve">. The HD 1080p video </w:t>
      </w:r>
      <w:r>
        <w:rPr>
          <w:lang w:eastAsia="ja-JP"/>
        </w:rPr>
        <w:t>are decoded in hardw</w:t>
      </w:r>
      <w:r w:rsidRPr="00AE75BA">
        <w:rPr>
          <w:lang w:eastAsia="ja-JP"/>
        </w:rPr>
        <w:t xml:space="preserve">are and 3D video streams are handled as well. </w:t>
      </w:r>
    </w:p>
    <w:p w:rsidR="00F956BE" w:rsidRPr="00F956BE" w:rsidRDefault="00F956BE" w:rsidP="00F956BE">
      <w:pPr>
        <w:shd w:val="clear" w:color="auto" w:fill="FFFFFF"/>
        <w:spacing w:beforeAutospacing="1" w:after="100" w:afterAutospacing="1" w:line="207" w:lineRule="atLeast"/>
        <w:jc w:val="center"/>
        <w:rPr>
          <w:rFonts w:ascii="Arial" w:hAnsi="Arial" w:cs="Arial"/>
          <w:color w:val="000000"/>
          <w:sz w:val="15"/>
          <w:szCs w:val="15"/>
          <w:lang w:eastAsia="ja-JP"/>
        </w:rPr>
      </w:pPr>
    </w:p>
    <w:p w:rsidR="00F956BE" w:rsidRPr="00AE75BA" w:rsidRDefault="00F956BE" w:rsidP="00F956BE">
      <w:pPr>
        <w:jc w:val="center"/>
        <w:rPr>
          <w:lang w:eastAsia="ja-JP"/>
        </w:rPr>
      </w:pPr>
    </w:p>
    <w:p w:rsidR="00F956BE" w:rsidRDefault="0041747F" w:rsidP="00F956BE">
      <w:pPr>
        <w:pStyle w:val="pic"/>
        <w:keepNext/>
      </w:pPr>
      <w:r w:rsidRPr="00AE75BA">
        <w:t xml:space="preserve"> </w:t>
      </w:r>
      <w:r w:rsidR="00F956BE">
        <w:rPr>
          <w:rFonts w:ascii="Arial" w:hAnsi="Arial" w:cs="Arial"/>
          <w:noProof/>
          <w:color w:val="000000"/>
          <w:sz w:val="14"/>
          <w:szCs w:val="14"/>
        </w:rPr>
        <w:drawing>
          <wp:inline distT="0" distB="0" distL="0" distR="0">
            <wp:extent cx="4810748" cy="2969971"/>
            <wp:effectExtent l="19050" t="0" r="8902" b="0"/>
            <wp:docPr id="126" name="Picture 126"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исунок"/>
                    <pic:cNvPicPr>
                      <a:picLocks noChangeAspect="1" noChangeArrowheads="1"/>
                    </pic:cNvPicPr>
                  </pic:nvPicPr>
                  <pic:blipFill>
                    <a:blip r:embed="rId221" cstate="print"/>
                    <a:srcRect/>
                    <a:stretch>
                      <a:fillRect/>
                    </a:stretch>
                  </pic:blipFill>
                  <pic:spPr bwMode="auto">
                    <a:xfrm>
                      <a:off x="0" y="0"/>
                      <a:ext cx="4810927" cy="2970081"/>
                    </a:xfrm>
                    <a:prstGeom prst="rect">
                      <a:avLst/>
                    </a:prstGeom>
                    <a:noFill/>
                    <a:ln w="9525">
                      <a:noFill/>
                      <a:miter lim="800000"/>
                      <a:headEnd/>
                      <a:tailEnd/>
                    </a:ln>
                  </pic:spPr>
                </pic:pic>
              </a:graphicData>
            </a:graphic>
          </wp:inline>
        </w:drawing>
      </w:r>
    </w:p>
    <w:p w:rsidR="00F956BE" w:rsidRPr="00D43415" w:rsidRDefault="00F956BE" w:rsidP="00F956BE">
      <w:pPr>
        <w:pStyle w:val="Caption"/>
        <w:jc w:val="center"/>
        <w:rPr>
          <w:rFonts w:ascii="Arial" w:hAnsi="Arial" w:cs="Arial"/>
          <w:color w:val="000000"/>
          <w:sz w:val="14"/>
          <w:szCs w:val="14"/>
        </w:rPr>
      </w:pPr>
      <w:bookmarkStart w:id="137" w:name="_Toc349807612"/>
      <w:r w:rsidRPr="00D43415">
        <w:t xml:space="preserve">Figure </w:t>
      </w:r>
      <w:r w:rsidR="0082772E">
        <w:fldChar w:fldCharType="begin"/>
      </w:r>
      <w:r w:rsidRPr="00D43415">
        <w:instrText xml:space="preserve"> SEQ Figure \* ARABIC </w:instrText>
      </w:r>
      <w:r w:rsidR="0082772E">
        <w:fldChar w:fldCharType="separate"/>
      </w:r>
      <w:r w:rsidR="00F03A52">
        <w:rPr>
          <w:noProof/>
        </w:rPr>
        <w:t>13</w:t>
      </w:r>
      <w:r w:rsidR="0082772E">
        <w:fldChar w:fldCharType="end"/>
      </w:r>
      <w:r w:rsidRPr="00D43415">
        <w:t xml:space="preserve"> CE4200 Intel</w:t>
      </w:r>
      <w:bookmarkEnd w:id="137"/>
    </w:p>
    <w:p w:rsidR="0041747F" w:rsidRDefault="00F956BE" w:rsidP="00F956BE">
      <w:pPr>
        <w:spacing w:before="0"/>
        <w:rPr>
          <w:lang w:eastAsia="ja-JP"/>
        </w:rPr>
      </w:pPr>
      <w:r w:rsidRPr="00F956BE">
        <w:rPr>
          <w:lang w:eastAsia="ja-JP"/>
        </w:rPr>
        <w:t>It currently equipped the Bbox Sensation from Bouygues Telecom and the Numéricable</w:t>
      </w:r>
      <w:r w:rsidR="001C7481">
        <w:rPr>
          <w:lang w:eastAsia="ja-JP"/>
        </w:rPr>
        <w:t>’s</w:t>
      </w:r>
      <w:r w:rsidRPr="00F956BE">
        <w:rPr>
          <w:lang w:eastAsia="ja-JP"/>
        </w:rPr>
        <w:t xml:space="preserve"> </w:t>
      </w:r>
      <w:r>
        <w:rPr>
          <w:lang w:eastAsia="ja-JP"/>
        </w:rPr>
        <w:t>one.</w:t>
      </w:r>
    </w:p>
    <w:p w:rsidR="00F956BE" w:rsidRDefault="001C7481" w:rsidP="00F956BE">
      <w:pPr>
        <w:spacing w:before="0"/>
        <w:jc w:val="both"/>
        <w:rPr>
          <w:lang w:eastAsia="ja-JP"/>
        </w:rPr>
      </w:pPr>
      <w:r>
        <w:rPr>
          <w:lang w:eastAsia="ja-JP"/>
        </w:rPr>
        <w:t>Always on the move, o</w:t>
      </w:r>
      <w:r w:rsidR="00F956BE">
        <w:rPr>
          <w:lang w:eastAsia="ja-JP"/>
        </w:rPr>
        <w:t>n March 2012 Intel announced its new Atom Series CE53xx known under the code name Berryville.</w:t>
      </w:r>
      <w:r>
        <w:rPr>
          <w:lang w:eastAsia="ja-JP"/>
        </w:rPr>
        <w:t xml:space="preserve"> </w:t>
      </w:r>
      <w:r w:rsidR="00F956BE">
        <w:rPr>
          <w:lang w:eastAsia="ja-JP"/>
        </w:rPr>
        <w:t xml:space="preserve">Intel is </w:t>
      </w:r>
      <w:r w:rsidR="0012214B">
        <w:rPr>
          <w:lang w:eastAsia="ja-JP"/>
        </w:rPr>
        <w:t>also hoping that the Atom CE53xx</w:t>
      </w:r>
      <w:r w:rsidR="00F956BE">
        <w:rPr>
          <w:lang w:eastAsia="ja-JP"/>
        </w:rPr>
        <w:t xml:space="preserve"> will do double duty as a home gateway and act as a cable modem, router and VoIP gateway beyond the regular set-top-box features offer.</w:t>
      </w:r>
    </w:p>
    <w:p w:rsidR="004805BB" w:rsidRPr="004805BB" w:rsidRDefault="004805BB" w:rsidP="004805BB">
      <w:pPr>
        <w:pStyle w:val="ListParagraph"/>
        <w:keepNext/>
        <w:numPr>
          <w:ilvl w:val="0"/>
          <w:numId w:val="27"/>
        </w:numPr>
        <w:rPr>
          <w:b/>
          <w:lang w:eastAsia="ja-JP"/>
        </w:rPr>
      </w:pPr>
      <w:r w:rsidRPr="004805BB">
        <w:rPr>
          <w:b/>
          <w:lang w:eastAsia="ja-JP"/>
        </w:rPr>
        <w:t xml:space="preserve">Software </w:t>
      </w:r>
    </w:p>
    <w:p w:rsidR="00BB69FA" w:rsidRPr="00AE75BA" w:rsidRDefault="0041747F">
      <w:pPr>
        <w:keepNext/>
        <w:rPr>
          <w:lang w:eastAsia="ja-JP"/>
        </w:rPr>
      </w:pPr>
      <w:r w:rsidRPr="00AE75BA">
        <w:rPr>
          <w:lang w:eastAsia="ja-JP"/>
        </w:rPr>
        <w:t xml:space="preserve">The software architecture of a STB is organized in layers as shown on </w:t>
      </w:r>
      <w:r w:rsidR="0082772E" w:rsidRPr="00AE75BA">
        <w:rPr>
          <w:lang w:eastAsia="ja-JP"/>
        </w:rPr>
        <w:fldChar w:fldCharType="begin"/>
      </w:r>
      <w:r w:rsidRPr="00AE75BA">
        <w:rPr>
          <w:lang w:eastAsia="ja-JP"/>
        </w:rPr>
        <w:instrText xml:space="preserve"> REF _Ref347409645 \h </w:instrText>
      </w:r>
      <w:r w:rsidR="0082772E" w:rsidRPr="00AE75BA">
        <w:rPr>
          <w:lang w:eastAsia="ja-JP"/>
        </w:rPr>
      </w:r>
      <w:r w:rsidR="0082772E" w:rsidRPr="00AE75BA">
        <w:rPr>
          <w:lang w:eastAsia="ja-JP"/>
        </w:rPr>
        <w:fldChar w:fldCharType="separate"/>
      </w:r>
      <w:r w:rsidR="00AB4C34" w:rsidRPr="00AE75BA">
        <w:t xml:space="preserve">Figure </w:t>
      </w:r>
      <w:r w:rsidR="00AB4C34">
        <w:rPr>
          <w:noProof/>
        </w:rPr>
        <w:t>14</w:t>
      </w:r>
      <w:r w:rsidR="0082772E" w:rsidRPr="00AE75BA">
        <w:rPr>
          <w:lang w:eastAsia="ja-JP"/>
        </w:rPr>
        <w:fldChar w:fldCharType="end"/>
      </w:r>
      <w:r w:rsidRPr="00AE75BA">
        <w:rPr>
          <w:lang w:eastAsia="ja-JP"/>
        </w:rPr>
        <w:t>:</w:t>
      </w:r>
    </w:p>
    <w:p w:rsidR="0041747F" w:rsidRPr="00AE75BA" w:rsidRDefault="0041747F" w:rsidP="0041747F">
      <w:pPr>
        <w:keepNext/>
        <w:jc w:val="center"/>
      </w:pPr>
      <w:r w:rsidRPr="00AE75BA">
        <w:rPr>
          <w:noProof/>
          <w:lang w:eastAsia="ja-JP"/>
        </w:rPr>
        <w:drawing>
          <wp:inline distT="0" distB="0" distL="0" distR="0">
            <wp:extent cx="1680096" cy="2110044"/>
            <wp:effectExtent l="19050" t="0" r="0" b="0"/>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2" cstate="print"/>
                    <a:srcRect/>
                    <a:stretch>
                      <a:fillRect/>
                    </a:stretch>
                  </pic:blipFill>
                  <pic:spPr bwMode="auto">
                    <a:xfrm>
                      <a:off x="0" y="0"/>
                      <a:ext cx="1680132" cy="2110090"/>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138" w:name="_Ref347409645"/>
      <w:bookmarkStart w:id="139" w:name="_Toc349807613"/>
      <w:r w:rsidRPr="00AE75BA">
        <w:t xml:space="preserve">Figure </w:t>
      </w:r>
      <w:r w:rsidR="0082772E" w:rsidRPr="00AE75BA">
        <w:fldChar w:fldCharType="begin"/>
      </w:r>
      <w:r w:rsidRPr="00AE75BA">
        <w:instrText xml:space="preserve"> SEQ Figure \* ARABIC </w:instrText>
      </w:r>
      <w:r w:rsidR="0082772E" w:rsidRPr="00AE75BA">
        <w:fldChar w:fldCharType="separate"/>
      </w:r>
      <w:r w:rsidR="00F03A52">
        <w:rPr>
          <w:noProof/>
        </w:rPr>
        <w:t>14</w:t>
      </w:r>
      <w:r w:rsidR="0082772E" w:rsidRPr="00AE75BA">
        <w:fldChar w:fldCharType="end"/>
      </w:r>
      <w:bookmarkEnd w:id="138"/>
      <w:r w:rsidRPr="00AE75BA">
        <w:t xml:space="preserve"> STB software architecture</w:t>
      </w:r>
      <w:bookmarkEnd w:id="139"/>
    </w:p>
    <w:p w:rsidR="0041747F" w:rsidRPr="00AE75BA" w:rsidRDefault="0041747F" w:rsidP="0041747F"/>
    <w:p w:rsidR="0041747F" w:rsidRPr="00AE75BA" w:rsidRDefault="0041747F" w:rsidP="0041747F">
      <w:pPr>
        <w:jc w:val="both"/>
        <w:rPr>
          <w:lang w:eastAsia="ja-JP"/>
        </w:rPr>
      </w:pPr>
      <w:r w:rsidRPr="00AE75BA">
        <w:rPr>
          <w:lang w:eastAsia="ja-JP"/>
        </w:rPr>
        <w:t>The operating system is the most important piece of software in a STB. An OS is a suite of software programs used to manage the resources of a STB. In particular the OS is in charge to control the hardware  part and manage their functions such as scheduling real time tasks, managing limited memory resources, etc. The OS  of the STB can be considered as the “Kernel” layer, which is stored in ROM. Once the STB is powered up, the kernel will be loaded first and remains in memory until the STB is powered down again. The kernel supports multi threading and multi tasking which allows a STB to execute different sections of a program and different programs simultaneously.</w:t>
      </w:r>
    </w:p>
    <w:p w:rsidR="0041747F" w:rsidRPr="00AE75BA" w:rsidRDefault="0041747F" w:rsidP="0041747F">
      <w:pPr>
        <w:jc w:val="both"/>
        <w:rPr>
          <w:lang w:eastAsia="ja-JP"/>
        </w:rPr>
      </w:pPr>
      <w:r w:rsidRPr="00AE75BA">
        <w:rPr>
          <w:lang w:eastAsia="ja-JP"/>
        </w:rPr>
        <w:lastRenderedPageBreak/>
        <w:t>In addition to the kernel, a STB needs a ‘loader’ to enable the TV operator to upgrade ‘resident</w:t>
      </w:r>
      <w:r w:rsidR="00976DEA" w:rsidRPr="00AE75BA">
        <w:rPr>
          <w:lang w:eastAsia="ja-JP"/>
        </w:rPr>
        <w:t xml:space="preserve"> </w:t>
      </w:r>
      <w:r w:rsidRPr="00AE75BA">
        <w:rPr>
          <w:lang w:eastAsia="ja-JP"/>
        </w:rPr>
        <w:t>applications’ or download ‘OS patches’ to STB. A resident application is a program or a number of</w:t>
      </w:r>
      <w:r w:rsidR="00976DEA" w:rsidRPr="00AE75BA">
        <w:rPr>
          <w:lang w:eastAsia="ja-JP"/>
        </w:rPr>
        <w:t xml:space="preserve"> </w:t>
      </w:r>
      <w:r w:rsidRPr="00AE75BA">
        <w:rPr>
          <w:lang w:eastAsia="ja-JP"/>
        </w:rPr>
        <w:t>programs that are built into the memory of the STB.</w:t>
      </w:r>
    </w:p>
    <w:p w:rsidR="0041747F" w:rsidRPr="00AE75BA" w:rsidRDefault="0041747F" w:rsidP="0041747F">
      <w:pPr>
        <w:jc w:val="both"/>
        <w:rPr>
          <w:lang w:eastAsia="ja-JP"/>
        </w:rPr>
      </w:pPr>
      <w:r w:rsidRPr="00AE75BA">
        <w:rPr>
          <w:lang w:eastAsia="ja-JP"/>
        </w:rPr>
        <w:t>The STB also requires ‘drivers’ to control the various hardware devices. Every hardware component in the STB must have a driver. A driver is a program that translates commands from the TV viewer to a format that is recognizable by the hardware device.</w:t>
      </w:r>
    </w:p>
    <w:p w:rsidR="0041747F" w:rsidRPr="00AE75BA" w:rsidRDefault="0041747F" w:rsidP="0041747F">
      <w:pPr>
        <w:jc w:val="both"/>
        <w:rPr>
          <w:lang w:eastAsia="ja-JP"/>
        </w:rPr>
      </w:pPr>
      <w:r w:rsidRPr="00AE75BA">
        <w:rPr>
          <w:lang w:eastAsia="ja-JP"/>
        </w:rPr>
        <w:t>Finally a STB OS needs to incorporate a set of Application Program Interfaces(API) which are used by the programmers to write high-level applications for a specific API. An API is basically a set of building blocks used by software developers to write programs that are specific to a STB OS environment.</w:t>
      </w:r>
    </w:p>
    <w:p w:rsidR="0041747F" w:rsidRPr="00AE75BA" w:rsidRDefault="0041747F" w:rsidP="0041747F">
      <w:pPr>
        <w:jc w:val="both"/>
        <w:rPr>
          <w:lang w:eastAsia="ja-JP"/>
        </w:rPr>
      </w:pPr>
      <w:r w:rsidRPr="00AE75BA">
        <w:rPr>
          <w:lang w:eastAsia="ja-JP"/>
        </w:rPr>
        <w:t>Central to the software architecture of a STB is a connection layer called ‘Middleware’ that acts as a communications bridge between the OS and the ‘subscriber applications’. Middleware represents the logical abstraction of the middle and upper layers of the communication software stack used in STB software and communication system. Middleware is used to isolate STB application programs from the details of the underlying hardware and network components. Thus STB applications can operate transparently across a network without having to be concerned with the underlying network protocols. This considerably reduces the complexity of content development because applications can be developed to take advantage of a common API.</w:t>
      </w:r>
    </w:p>
    <w:p w:rsidR="0041747F" w:rsidRPr="00AE75BA" w:rsidRDefault="0041747F" w:rsidP="0041747F">
      <w:pPr>
        <w:jc w:val="both"/>
        <w:rPr>
          <w:lang w:eastAsia="ja-JP"/>
        </w:rPr>
      </w:pPr>
      <w:r w:rsidRPr="00AE75BA">
        <w:rPr>
          <w:lang w:eastAsia="ja-JP"/>
        </w:rPr>
        <w:t>The API is the standard environment that an application program expects to see. The API itself consists of a set of well-defined and specified functions that allow to fulfill new emerging  interactive services. For instance an Electronic Program Guide (EPG) enabling navigation across hundreds of channels requires an API.</w:t>
      </w:r>
    </w:p>
    <w:p w:rsidR="0041747F" w:rsidRPr="00AE75BA" w:rsidRDefault="0041747F" w:rsidP="0041747F">
      <w:pPr>
        <w:pStyle w:val="Heading5"/>
        <w:rPr>
          <w:lang w:eastAsia="ja-JP"/>
        </w:rPr>
      </w:pPr>
      <w:r w:rsidRPr="00AE75BA">
        <w:rPr>
          <w:lang w:eastAsia="ja-JP"/>
        </w:rPr>
        <w:t>Features</w:t>
      </w:r>
    </w:p>
    <w:p w:rsidR="0041747F" w:rsidRPr="00AE75BA" w:rsidRDefault="0041747F" w:rsidP="0041747F">
      <w:pPr>
        <w:jc w:val="both"/>
        <w:rPr>
          <w:lang w:eastAsia="ja-JP"/>
        </w:rPr>
      </w:pPr>
      <w:r w:rsidRPr="00AE75BA">
        <w:rPr>
          <w:lang w:eastAsia="ja-JP"/>
        </w:rPr>
        <w:t>STB hosts several features accessible with a remote control that most popular of them are briefly summarized as follows:</w:t>
      </w:r>
    </w:p>
    <w:p w:rsidR="0041747F" w:rsidRPr="00AE75BA" w:rsidRDefault="0041747F" w:rsidP="0041747F">
      <w:pPr>
        <w:pStyle w:val="ListParagraph"/>
        <w:numPr>
          <w:ilvl w:val="0"/>
          <w:numId w:val="37"/>
        </w:numPr>
        <w:rPr>
          <w:lang w:eastAsia="ja-JP"/>
        </w:rPr>
      </w:pPr>
      <w:r w:rsidRPr="00AE75BA">
        <w:rPr>
          <w:lang w:eastAsia="ja-JP"/>
        </w:rPr>
        <w:t>EPG(Electronic Program Guide) allowing the end user to navigate and choose TV program among its channels bouquet</w:t>
      </w:r>
    </w:p>
    <w:p w:rsidR="0041747F" w:rsidRPr="00AE75BA" w:rsidRDefault="0041747F" w:rsidP="0041747F">
      <w:pPr>
        <w:pStyle w:val="ListParagraph"/>
        <w:numPr>
          <w:ilvl w:val="0"/>
          <w:numId w:val="37"/>
        </w:numPr>
        <w:rPr>
          <w:lang w:eastAsia="ja-JP"/>
        </w:rPr>
      </w:pPr>
      <w:r w:rsidRPr="00AE75BA">
        <w:rPr>
          <w:lang w:eastAsia="ja-JP"/>
        </w:rPr>
        <w:t>Favorite channel management</w:t>
      </w:r>
    </w:p>
    <w:p w:rsidR="0041747F" w:rsidRPr="00AE75BA" w:rsidRDefault="0041747F" w:rsidP="0041747F">
      <w:pPr>
        <w:pStyle w:val="ListParagraph"/>
        <w:numPr>
          <w:ilvl w:val="0"/>
          <w:numId w:val="36"/>
        </w:numPr>
        <w:rPr>
          <w:lang w:eastAsia="ja-JP"/>
        </w:rPr>
      </w:pPr>
      <w:r w:rsidRPr="00AE75BA">
        <w:rPr>
          <w:lang w:eastAsia="ja-JP"/>
        </w:rPr>
        <w:t>Time shifting</w:t>
      </w:r>
    </w:p>
    <w:p w:rsidR="0041747F" w:rsidRPr="00AE75BA" w:rsidRDefault="0041747F" w:rsidP="0041747F">
      <w:pPr>
        <w:pStyle w:val="ListParagraph"/>
        <w:numPr>
          <w:ilvl w:val="0"/>
          <w:numId w:val="36"/>
        </w:numPr>
        <w:rPr>
          <w:lang w:eastAsia="ja-JP"/>
        </w:rPr>
      </w:pPr>
      <w:r w:rsidRPr="00AE75BA">
        <w:rPr>
          <w:lang w:eastAsia="ja-JP"/>
        </w:rPr>
        <w:t>Parental control</w:t>
      </w:r>
    </w:p>
    <w:p w:rsidR="0041747F" w:rsidRPr="00AE75BA" w:rsidRDefault="0041747F" w:rsidP="0041747F">
      <w:pPr>
        <w:pStyle w:val="ListParagraph"/>
        <w:numPr>
          <w:ilvl w:val="0"/>
          <w:numId w:val="36"/>
        </w:numPr>
        <w:rPr>
          <w:lang w:eastAsia="ja-JP"/>
        </w:rPr>
      </w:pPr>
      <w:r w:rsidRPr="00AE75BA">
        <w:rPr>
          <w:lang w:eastAsia="ja-JP"/>
        </w:rPr>
        <w:t>Settings/monitoring of the STB/ optionally of the RGW</w:t>
      </w:r>
    </w:p>
    <w:p w:rsidR="0041747F" w:rsidRPr="00AE75BA" w:rsidRDefault="0041747F" w:rsidP="0041747F">
      <w:pPr>
        <w:pStyle w:val="ListParagraph"/>
        <w:numPr>
          <w:ilvl w:val="0"/>
          <w:numId w:val="36"/>
        </w:numPr>
        <w:rPr>
          <w:lang w:eastAsia="ja-JP"/>
        </w:rPr>
      </w:pPr>
      <w:r w:rsidRPr="00AE75BA">
        <w:rPr>
          <w:lang w:eastAsia="ja-JP"/>
        </w:rPr>
        <w:t>Access to media contents video/music/photo) stored on home devices conditioned to UPnP/DLNA compliancy</w:t>
      </w:r>
    </w:p>
    <w:p w:rsidR="0041747F" w:rsidRPr="00AE75BA" w:rsidRDefault="0041747F" w:rsidP="0041747F">
      <w:pPr>
        <w:pStyle w:val="ListParagraph"/>
        <w:numPr>
          <w:ilvl w:val="0"/>
          <w:numId w:val="36"/>
        </w:numPr>
        <w:rPr>
          <w:lang w:eastAsia="ja-JP"/>
        </w:rPr>
      </w:pPr>
      <w:r w:rsidRPr="00AE75BA">
        <w:rPr>
          <w:lang w:eastAsia="ja-JP"/>
        </w:rPr>
        <w:t>Internet browsing</w:t>
      </w:r>
    </w:p>
    <w:p w:rsidR="0041747F" w:rsidRPr="00AE75BA" w:rsidRDefault="0041747F" w:rsidP="0041747F">
      <w:pPr>
        <w:pStyle w:val="ListParagraph"/>
        <w:numPr>
          <w:ilvl w:val="0"/>
          <w:numId w:val="36"/>
        </w:numPr>
        <w:rPr>
          <w:lang w:eastAsia="ja-JP"/>
        </w:rPr>
      </w:pPr>
      <w:r w:rsidRPr="00AE75BA">
        <w:rPr>
          <w:lang w:eastAsia="ja-JP"/>
        </w:rPr>
        <w:t xml:space="preserve">Social networking </w:t>
      </w:r>
    </w:p>
    <w:p w:rsidR="0041747F" w:rsidRPr="00AE75BA" w:rsidRDefault="0041747F" w:rsidP="0041747F">
      <w:pPr>
        <w:pStyle w:val="ListParagraph"/>
        <w:numPr>
          <w:ilvl w:val="0"/>
          <w:numId w:val="36"/>
        </w:numPr>
        <w:rPr>
          <w:lang w:eastAsia="ja-JP"/>
        </w:rPr>
      </w:pPr>
      <w:r w:rsidRPr="00AE75BA">
        <w:rPr>
          <w:lang w:eastAsia="ja-JP"/>
        </w:rPr>
        <w:t>Gaming on line or locally</w:t>
      </w:r>
    </w:p>
    <w:p w:rsidR="00A61EF2" w:rsidRPr="00A61EF2" w:rsidRDefault="0041747F" w:rsidP="00A61EF2">
      <w:pPr>
        <w:pStyle w:val="ListParagraph"/>
        <w:numPr>
          <w:ilvl w:val="0"/>
          <w:numId w:val="36"/>
        </w:numPr>
        <w:rPr>
          <w:lang w:eastAsia="ja-JP"/>
        </w:rPr>
      </w:pPr>
      <w:r w:rsidRPr="00AE75BA">
        <w:rPr>
          <w:lang w:eastAsia="ja-JP"/>
        </w:rPr>
        <w:t>DVB/Blu-ray player</w:t>
      </w:r>
      <w:bookmarkStart w:id="140" w:name="_Toc346719471"/>
      <w:bookmarkStart w:id="141" w:name="_Toc346722307"/>
      <w:bookmarkStart w:id="142" w:name="_Toc346897242"/>
      <w:bookmarkEnd w:id="140"/>
      <w:bookmarkEnd w:id="141"/>
      <w:bookmarkEnd w:id="142"/>
    </w:p>
    <w:p w:rsidR="0041747F" w:rsidRPr="00AE75BA" w:rsidRDefault="0041747F" w:rsidP="0041747F">
      <w:pPr>
        <w:pStyle w:val="Heading3"/>
      </w:pPr>
      <w:bookmarkStart w:id="143" w:name="_Toc349807575"/>
      <w:r w:rsidRPr="00AE75BA">
        <w:t>Personal devices as a 2</w:t>
      </w:r>
      <w:r w:rsidRPr="00AE75BA">
        <w:rPr>
          <w:vertAlign w:val="superscript"/>
        </w:rPr>
        <w:t>nd</w:t>
      </w:r>
      <w:r w:rsidRPr="00AE75BA">
        <w:t xml:space="preserve"> screen</w:t>
      </w:r>
      <w:bookmarkEnd w:id="143"/>
    </w:p>
    <w:p w:rsidR="00074A0C" w:rsidRDefault="00074A0C" w:rsidP="00074A0C">
      <w:pPr>
        <w:pStyle w:val="BodyText"/>
      </w:pPr>
      <w:r>
        <w:t>The number of personal devices has increased rapidly in the home environment. This enables new ways of utiliz</w:t>
      </w:r>
      <w:r w:rsidR="002D0D6A">
        <w:t>ing</w:t>
      </w:r>
      <w:r>
        <w:t xml:space="preserve"> these devices as 2nd screen devices in connection with the main screen. Personal devices are categorized to smart phones, tablets and portable gaming devices. From the technical point of view there is no much difference between these device categories.</w:t>
      </w:r>
    </w:p>
    <w:p w:rsidR="00074A0C" w:rsidRDefault="00074A0C" w:rsidP="00074A0C">
      <w:pPr>
        <w:pStyle w:val="BodyText"/>
      </w:pPr>
      <w:r>
        <w:t>Smart phones' screen sizes increase all the time and tablets' screen sizes are getter smaller. The main difference can be seen from the user point of view. Smart phones are always personal devices when tablets can be shared between family members. In addition, from a content perspective 2nd screen devices require operators and content providers to think again their approach. Content consumption is very different from a traditional model of making first a TV version and just reversioning it. Rather with 2nd screen devices people watch short-form programming and ads must be modified accordingly. Additionally 3D content needs to be optimized for different screen sizes. A myriad of apps have also emerged for 2nd screen devices, enabling consumer-driven usage and customization options.</w:t>
      </w:r>
    </w:p>
    <w:p w:rsidR="00F303F7" w:rsidRPr="00AE75BA" w:rsidRDefault="00074A0C" w:rsidP="00DF7514">
      <w:pPr>
        <w:jc w:val="both"/>
      </w:pPr>
      <w:r>
        <w:lastRenderedPageBreak/>
        <w:t>Currently there are two operating systems which dominate within the personal devices: iOS and Android. In addition, there are also Windows Phone, BlackBerry, S40 and Bada which share the rest of the markets. Different mobile operating system has different characteristics but the main technical features are common and those are introduced in the following sections. However, in a very near future we are bound to see emergence of novel user interfaces for personal devices, such as autostereoscopic 3D, gesture control and haptics. Finally, we will use term personal device to include smart phones and tablet if not explicitly otherwise stated</w:t>
      </w:r>
      <w:r w:rsidR="002D0D6A">
        <w:t>.</w:t>
      </w:r>
    </w:p>
    <w:p w:rsidR="0041747F" w:rsidRPr="00AE75BA" w:rsidRDefault="0041747F" w:rsidP="00F303F7">
      <w:pPr>
        <w:pStyle w:val="Heading4"/>
      </w:pPr>
      <w:bookmarkStart w:id="144" w:name="_Toc349807576"/>
      <w:r w:rsidRPr="00AE75BA">
        <w:t>Software Architecture</w:t>
      </w:r>
      <w:bookmarkEnd w:id="144"/>
    </w:p>
    <w:p w:rsidR="0041747F" w:rsidRPr="00AE75BA" w:rsidRDefault="0041747F" w:rsidP="0041747F">
      <w:pPr>
        <w:pStyle w:val="BodyText"/>
      </w:pPr>
      <w:r w:rsidRPr="00AE75BA">
        <w:t xml:space="preserve">In the </w:t>
      </w:r>
      <w:r w:rsidR="0082772E">
        <w:fldChar w:fldCharType="begin"/>
      </w:r>
      <w:r w:rsidR="00A677B5">
        <w:instrText xml:space="preserve"> REF _Ref349133170 \h </w:instrText>
      </w:r>
      <w:r w:rsidR="0082772E">
        <w:fldChar w:fldCharType="separate"/>
      </w:r>
      <w:r w:rsidR="00A677B5" w:rsidRPr="00AE75BA">
        <w:t xml:space="preserve">Figure </w:t>
      </w:r>
      <w:r w:rsidR="00A677B5">
        <w:rPr>
          <w:noProof/>
        </w:rPr>
        <w:t>15</w:t>
      </w:r>
      <w:r w:rsidR="0082772E">
        <w:fldChar w:fldCharType="end"/>
      </w:r>
      <w:r w:rsidR="0082772E" w:rsidRPr="00AE75BA">
        <w:fldChar w:fldCharType="begin"/>
      </w:r>
      <w:r w:rsidRPr="00AE75BA">
        <w:instrText xml:space="preserve"> REF _Ref347743450 \h </w:instrText>
      </w:r>
      <w:r w:rsidR="0082772E" w:rsidRPr="00AE75BA">
        <w:fldChar w:fldCharType="end"/>
      </w:r>
      <w:r w:rsidRPr="00AE75BA">
        <w:t xml:space="preserve"> the architecture of Android operations system is presented as example architecture for personal devices. It contains the basic building blocks which can be found from the other operating systems as well. </w:t>
      </w:r>
    </w:p>
    <w:p w:rsidR="0041747F" w:rsidRPr="00AE75BA" w:rsidRDefault="0041747F" w:rsidP="0041747F">
      <w:pPr>
        <w:pStyle w:val="BodyText"/>
      </w:pPr>
      <w:r w:rsidRPr="00AE75BA">
        <w:t>The bottom layer is Kernel or Core OS which includes also the drivers. Kernel structure is dependent on the hardware foundation which will vary on different devices. On top of kernel there are application or core frameworks and necessary libraries. The purpose of this layer is to abstract the complexity of many operations from the application developers. In addition, application framework also contains the UI framework. UI framework takes care for example window management, animations and touch gestures.  The most top layer is application layer which contains the readymade applications and application developed by 3</w:t>
      </w:r>
      <w:r w:rsidRPr="00AE75BA">
        <w:rPr>
          <w:vertAlign w:val="superscript"/>
        </w:rPr>
        <w:t>rd</w:t>
      </w:r>
      <w:r w:rsidRPr="00AE75BA">
        <w:t xml:space="preserve"> party.  Application developers are limited to the upper blue area, illustrated in the architecture picture.</w:t>
      </w:r>
    </w:p>
    <w:p w:rsidR="0041747F" w:rsidRPr="00AE75BA" w:rsidRDefault="0041747F" w:rsidP="0041747F">
      <w:pPr>
        <w:pStyle w:val="BodyText"/>
        <w:keepNext/>
        <w:jc w:val="center"/>
      </w:pPr>
      <w:r w:rsidRPr="00AE75BA">
        <w:rPr>
          <w:noProof/>
          <w:lang w:eastAsia="ja-JP"/>
        </w:rPr>
        <w:drawing>
          <wp:inline distT="0" distB="0" distL="0" distR="0">
            <wp:extent cx="4710023" cy="3383293"/>
            <wp:effectExtent l="0" t="0" r="0" b="0"/>
            <wp:docPr id="42" name="Picture 13" descr="Android System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roid System Architecture"/>
                    <pic:cNvPicPr>
                      <a:picLocks noChangeAspect="1" noChangeArrowheads="1"/>
                    </pic:cNvPicPr>
                  </pic:nvPicPr>
                  <pic:blipFill>
                    <a:blip r:embed="rId223" cstate="print"/>
                    <a:srcRect/>
                    <a:stretch>
                      <a:fillRect/>
                    </a:stretch>
                  </pic:blipFill>
                  <pic:spPr bwMode="auto">
                    <a:xfrm>
                      <a:off x="0" y="0"/>
                      <a:ext cx="4707575" cy="3381534"/>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145" w:name="_Ref349133170"/>
      <w:bookmarkStart w:id="146" w:name="_Ref349133151"/>
      <w:bookmarkStart w:id="147" w:name="_Toc349807614"/>
      <w:r w:rsidRPr="00AE75BA">
        <w:t xml:space="preserve">Figure </w:t>
      </w:r>
      <w:r w:rsidR="0082772E" w:rsidRPr="00AE75BA">
        <w:fldChar w:fldCharType="begin"/>
      </w:r>
      <w:r w:rsidRPr="00AE75BA">
        <w:instrText xml:space="preserve"> SEQ Figure \* ARABIC </w:instrText>
      </w:r>
      <w:r w:rsidR="0082772E" w:rsidRPr="00AE75BA">
        <w:fldChar w:fldCharType="separate"/>
      </w:r>
      <w:r w:rsidR="00F03A52">
        <w:rPr>
          <w:noProof/>
        </w:rPr>
        <w:t>15</w:t>
      </w:r>
      <w:r w:rsidR="0082772E" w:rsidRPr="00AE75BA">
        <w:fldChar w:fldCharType="end"/>
      </w:r>
      <w:bookmarkEnd w:id="145"/>
      <w:r w:rsidRPr="00AE75BA">
        <w:t xml:space="preserve"> Android operating system architecture</w:t>
      </w:r>
      <w:bookmarkEnd w:id="146"/>
      <w:bookmarkEnd w:id="147"/>
    </w:p>
    <w:p w:rsidR="0041747F" w:rsidRPr="00AE75BA" w:rsidRDefault="0041747F" w:rsidP="0041747F">
      <w:pPr>
        <w:pStyle w:val="Heading4"/>
      </w:pPr>
      <w:bookmarkStart w:id="148" w:name="_Toc349807577"/>
      <w:r w:rsidRPr="00AE75BA">
        <w:t>Connectivity</w:t>
      </w:r>
      <w:bookmarkEnd w:id="148"/>
    </w:p>
    <w:p w:rsidR="0041747F" w:rsidRPr="00AE75BA" w:rsidRDefault="0041747F" w:rsidP="0041747F">
      <w:pPr>
        <w:pStyle w:val="BodyText"/>
      </w:pPr>
      <w:r w:rsidRPr="00AE75BA">
        <w:t>Personal devices have several ways to connect to its surroundings. This can include local connections inside home networks such as WLAN or mobile data connections to external cloud services. In the following list there are listed different connectivity technologies which can be found from common personal devices:</w:t>
      </w:r>
    </w:p>
    <w:p w:rsidR="0041747F" w:rsidRPr="00AE75BA" w:rsidRDefault="0041747F" w:rsidP="0041747F">
      <w:pPr>
        <w:pStyle w:val="BodyText"/>
        <w:numPr>
          <w:ilvl w:val="0"/>
          <w:numId w:val="41"/>
        </w:numPr>
      </w:pPr>
      <w:r w:rsidRPr="00AE75BA">
        <w:t>EDGE</w:t>
      </w:r>
    </w:p>
    <w:p w:rsidR="0041747F" w:rsidRPr="00AE75BA" w:rsidRDefault="0041747F" w:rsidP="0041747F">
      <w:pPr>
        <w:pStyle w:val="BodyText"/>
        <w:numPr>
          <w:ilvl w:val="0"/>
          <w:numId w:val="41"/>
        </w:numPr>
      </w:pPr>
      <w:r w:rsidRPr="00AE75BA">
        <w:lastRenderedPageBreak/>
        <w:t>GPRS</w:t>
      </w:r>
    </w:p>
    <w:p w:rsidR="0041747F" w:rsidRPr="00AE75BA" w:rsidRDefault="0041747F" w:rsidP="0041747F">
      <w:pPr>
        <w:pStyle w:val="BodyText"/>
        <w:numPr>
          <w:ilvl w:val="0"/>
          <w:numId w:val="41"/>
        </w:numPr>
      </w:pPr>
      <w:r w:rsidRPr="00AE75BA">
        <w:t>HSDPA</w:t>
      </w:r>
    </w:p>
    <w:p w:rsidR="0041747F" w:rsidRPr="00AE75BA" w:rsidRDefault="0041747F" w:rsidP="0041747F">
      <w:pPr>
        <w:pStyle w:val="BodyText"/>
        <w:numPr>
          <w:ilvl w:val="0"/>
          <w:numId w:val="41"/>
        </w:numPr>
      </w:pPr>
      <w:r w:rsidRPr="00AE75BA">
        <w:t>HSUPA</w:t>
      </w:r>
    </w:p>
    <w:p w:rsidR="0041747F" w:rsidRPr="00AE75BA" w:rsidRDefault="0041747F" w:rsidP="0041747F">
      <w:pPr>
        <w:pStyle w:val="BodyText"/>
        <w:numPr>
          <w:ilvl w:val="0"/>
          <w:numId w:val="41"/>
        </w:numPr>
      </w:pPr>
      <w:r w:rsidRPr="00AE75BA">
        <w:t>LTE</w:t>
      </w:r>
    </w:p>
    <w:p w:rsidR="0041747F" w:rsidRPr="00AE75BA" w:rsidRDefault="0041747F" w:rsidP="0041747F">
      <w:pPr>
        <w:pStyle w:val="BodyText"/>
        <w:numPr>
          <w:ilvl w:val="0"/>
          <w:numId w:val="41"/>
        </w:numPr>
      </w:pPr>
      <w:r w:rsidRPr="00AE75BA">
        <w:t xml:space="preserve">WLAN </w:t>
      </w:r>
    </w:p>
    <w:p w:rsidR="0041747F" w:rsidRPr="00AE75BA" w:rsidRDefault="0041747F" w:rsidP="0041747F">
      <w:pPr>
        <w:pStyle w:val="BodyText"/>
        <w:numPr>
          <w:ilvl w:val="0"/>
          <w:numId w:val="41"/>
        </w:numPr>
      </w:pPr>
      <w:r w:rsidRPr="00AE75BA">
        <w:t>Bluetooth</w:t>
      </w:r>
    </w:p>
    <w:p w:rsidR="0041747F" w:rsidRPr="00AE75BA" w:rsidRDefault="0041747F" w:rsidP="0041747F">
      <w:pPr>
        <w:pStyle w:val="BodyText"/>
        <w:numPr>
          <w:ilvl w:val="0"/>
          <w:numId w:val="41"/>
        </w:numPr>
      </w:pPr>
      <w:r w:rsidRPr="00AE75BA">
        <w:t>microUSB</w:t>
      </w:r>
    </w:p>
    <w:p w:rsidR="0041747F" w:rsidRPr="00AE75BA" w:rsidRDefault="0041747F" w:rsidP="0041747F">
      <w:pPr>
        <w:pStyle w:val="BodyText"/>
        <w:numPr>
          <w:ilvl w:val="0"/>
          <w:numId w:val="41"/>
        </w:numPr>
      </w:pPr>
      <w:r w:rsidRPr="00AE75BA">
        <w:t>NFC</w:t>
      </w:r>
    </w:p>
    <w:p w:rsidR="0041747F" w:rsidRPr="00AE75BA" w:rsidRDefault="0041747F" w:rsidP="0041747F">
      <w:pPr>
        <w:pStyle w:val="BodyText"/>
        <w:numPr>
          <w:ilvl w:val="0"/>
          <w:numId w:val="41"/>
        </w:numPr>
      </w:pPr>
      <w:r w:rsidRPr="00AE75BA">
        <w:t>HDMI</w:t>
      </w:r>
    </w:p>
    <w:p w:rsidR="0041747F" w:rsidRPr="00AE75BA" w:rsidRDefault="0041747F" w:rsidP="0041747F">
      <w:pPr>
        <w:pStyle w:val="Heading4"/>
      </w:pPr>
      <w:bookmarkStart w:id="149" w:name="_Toc349807578"/>
      <w:r w:rsidRPr="00AE75BA">
        <w:t>Screen</w:t>
      </w:r>
      <w:bookmarkEnd w:id="149"/>
    </w:p>
    <w:p w:rsidR="0041747F" w:rsidRPr="00AE75BA" w:rsidRDefault="0041747F" w:rsidP="0041747F">
      <w:pPr>
        <w:jc w:val="both"/>
      </w:pPr>
      <w:r w:rsidRPr="00AE75BA">
        <w:t xml:space="preserve">Personal devices have limited screen size compared to main screen. On the other hand more advanced display technologies can be used because for the small screen the manufacturing costs are much cheaper. Personal device definition contained the smart phones and tablets. The smart phones have typically screen size between 4” and 5” Whereas tablets have screen sizes between 7”and 10”. </w:t>
      </w:r>
    </w:p>
    <w:p w:rsidR="0041747F" w:rsidRPr="00AE75BA" w:rsidRDefault="0041747F" w:rsidP="0041747F">
      <w:pPr>
        <w:jc w:val="both"/>
      </w:pPr>
    </w:p>
    <w:p w:rsidR="0041747F" w:rsidRPr="00AE75BA" w:rsidRDefault="0041747F" w:rsidP="0041747F">
      <w:pPr>
        <w:jc w:val="both"/>
      </w:pPr>
      <w:r w:rsidRPr="00AE75BA">
        <w:t xml:space="preserve">The personal devices are equipped with multi touch screens and some screens are also optimized to be used with pen. There are several types of screen technologies used in personal devices. Here are listed some of the most common: </w:t>
      </w:r>
    </w:p>
    <w:p w:rsidR="0041747F" w:rsidRPr="00AE75BA" w:rsidRDefault="0041747F" w:rsidP="0041747F">
      <w:pPr>
        <w:pStyle w:val="ListParagraph"/>
        <w:numPr>
          <w:ilvl w:val="0"/>
          <w:numId w:val="43"/>
        </w:numPr>
      </w:pPr>
      <w:r w:rsidRPr="00AE75BA">
        <w:rPr>
          <w:shd w:val="clear" w:color="auto" w:fill="FFFFFF"/>
        </w:rPr>
        <w:t>TFT-LCD</w:t>
      </w:r>
    </w:p>
    <w:p w:rsidR="0041747F" w:rsidRPr="00AE75BA" w:rsidRDefault="0041747F" w:rsidP="0041747F">
      <w:pPr>
        <w:pStyle w:val="ListParagraph"/>
        <w:numPr>
          <w:ilvl w:val="0"/>
          <w:numId w:val="43"/>
        </w:numPr>
      </w:pPr>
      <w:r w:rsidRPr="00AE75BA">
        <w:t>IPS-LCD</w:t>
      </w:r>
    </w:p>
    <w:p w:rsidR="0041747F" w:rsidRPr="00AE75BA" w:rsidRDefault="0041747F" w:rsidP="0041747F">
      <w:pPr>
        <w:pStyle w:val="ListParagraph"/>
        <w:numPr>
          <w:ilvl w:val="0"/>
          <w:numId w:val="43"/>
        </w:numPr>
      </w:pPr>
      <w:r w:rsidRPr="00AE75BA">
        <w:t>Super-LCD</w:t>
      </w:r>
    </w:p>
    <w:p w:rsidR="0041747F" w:rsidRPr="00AE75BA" w:rsidRDefault="0041747F" w:rsidP="0041747F">
      <w:pPr>
        <w:pStyle w:val="ListParagraph"/>
        <w:numPr>
          <w:ilvl w:val="0"/>
          <w:numId w:val="43"/>
        </w:numPr>
      </w:pPr>
      <w:r w:rsidRPr="00AE75BA">
        <w:rPr>
          <w:shd w:val="clear" w:color="auto" w:fill="FFFFFF"/>
        </w:rPr>
        <w:t>OLED</w:t>
      </w:r>
    </w:p>
    <w:p w:rsidR="0041747F" w:rsidRPr="00AE75BA" w:rsidRDefault="0041747F" w:rsidP="0041747F">
      <w:pPr>
        <w:pStyle w:val="ListParagraph"/>
        <w:numPr>
          <w:ilvl w:val="0"/>
          <w:numId w:val="43"/>
        </w:numPr>
      </w:pPr>
      <w:r w:rsidRPr="00AE75BA">
        <w:t>AMOLED</w:t>
      </w:r>
    </w:p>
    <w:p w:rsidR="0041747F" w:rsidRPr="00AE75BA" w:rsidRDefault="0041747F" w:rsidP="0041747F">
      <w:pPr>
        <w:pStyle w:val="ListParagraph"/>
        <w:numPr>
          <w:ilvl w:val="0"/>
          <w:numId w:val="43"/>
        </w:numPr>
      </w:pPr>
      <w:r w:rsidRPr="00AE75BA">
        <w:t>Super AMOLED</w:t>
      </w:r>
    </w:p>
    <w:p w:rsidR="0041747F" w:rsidRPr="00AE75BA" w:rsidRDefault="0041747F" w:rsidP="0041747F">
      <w:pPr>
        <w:pStyle w:val="ListParagraph"/>
        <w:numPr>
          <w:ilvl w:val="0"/>
          <w:numId w:val="43"/>
        </w:numPr>
      </w:pPr>
      <w:r w:rsidRPr="00AE75BA">
        <w:t>Super AMOLED Plus</w:t>
      </w:r>
    </w:p>
    <w:p w:rsidR="0041747F" w:rsidRPr="00AE75BA" w:rsidRDefault="0041747F" w:rsidP="0041747F">
      <w:pPr>
        <w:pStyle w:val="ListParagraph"/>
        <w:numPr>
          <w:ilvl w:val="0"/>
          <w:numId w:val="43"/>
        </w:numPr>
      </w:pPr>
      <w:r w:rsidRPr="00AE75BA">
        <w:t>Super AMOLED HD</w:t>
      </w:r>
    </w:p>
    <w:p w:rsidR="0041747F" w:rsidRPr="00AE75BA" w:rsidRDefault="0041747F" w:rsidP="0041747F">
      <w:pPr>
        <w:jc w:val="both"/>
      </w:pPr>
    </w:p>
    <w:p w:rsidR="0041747F" w:rsidRPr="00AE75BA" w:rsidRDefault="0041747F" w:rsidP="0041747F">
      <w:pPr>
        <w:pStyle w:val="Heading4"/>
      </w:pPr>
      <w:bookmarkStart w:id="150" w:name="_Toc349807579"/>
      <w:r w:rsidRPr="00AE75BA">
        <w:t>Features</w:t>
      </w:r>
      <w:bookmarkEnd w:id="150"/>
    </w:p>
    <w:p w:rsidR="0041747F" w:rsidRPr="00AE75BA" w:rsidRDefault="0041747F" w:rsidP="0041747F">
      <w:r w:rsidRPr="00AE75BA">
        <w:t xml:space="preserve">The main features considering the ICARE project for personal devices are already partially covered i.e. connectivity and the screen. Other features which can be seen important from the project point of view for the home network are the following. </w:t>
      </w:r>
    </w:p>
    <w:p w:rsidR="0041747F" w:rsidRPr="00AE75BA" w:rsidRDefault="0041747F" w:rsidP="0041747F">
      <w:pPr>
        <w:pStyle w:val="ListParagraph"/>
        <w:numPr>
          <w:ilvl w:val="0"/>
          <w:numId w:val="42"/>
        </w:numPr>
      </w:pPr>
      <w:r w:rsidRPr="00AE75BA">
        <w:t xml:space="preserve">Audio and video codecs and supported standards. The personal devices must be able to play audio and video which are most probably related to main screen. Typically following standards are supported: WAV, AAC, MPEG 1 Audio, MPEG 2 Audio, MPEG 2.5 Audio, AMR, MP3, AAC-LC, LPCM, AAC +, OGG, eAAC+, MIDI, MPEG1 Layer3 , MKV, AVI, MOV, XviD, MPEG-4, 3GP, H.264, H.263 </w:t>
      </w:r>
    </w:p>
    <w:p w:rsidR="0041747F" w:rsidRPr="00AE75BA" w:rsidRDefault="0041747F" w:rsidP="0041747F">
      <w:pPr>
        <w:pStyle w:val="ListParagraph"/>
        <w:numPr>
          <w:ilvl w:val="0"/>
          <w:numId w:val="42"/>
        </w:numPr>
      </w:pPr>
      <w:r w:rsidRPr="00AE75BA">
        <w:t>Video streaming capability is closely related to codecs and standards. Different device manufactures have their own protocols and currently there is no common streaming protocol which could be used in all personal devices. MPEG-DASH could be common standard in the near future but that will be seen. Following protocols are currently used for streaming within personal devices: RTSP, RTMP, Smooth Streaming, HTTP Live Streaming</w:t>
      </w:r>
    </w:p>
    <w:p w:rsidR="004F55C5" w:rsidRDefault="00A61EF2" w:rsidP="004F55C5">
      <w:pPr>
        <w:pStyle w:val="Heading3"/>
      </w:pPr>
      <w:bookmarkStart w:id="151" w:name="_Toc349807580"/>
      <w:r>
        <w:t>Gam</w:t>
      </w:r>
      <w:r w:rsidR="004F55C5">
        <w:t>ing</w:t>
      </w:r>
      <w:r>
        <w:t xml:space="preserve"> console</w:t>
      </w:r>
      <w:r w:rsidR="004F55C5">
        <w:t>s</w:t>
      </w:r>
      <w:bookmarkEnd w:id="151"/>
    </w:p>
    <w:p w:rsidR="004F55C5" w:rsidRDefault="004F55C5" w:rsidP="004F55C5">
      <w:pPr>
        <w:pStyle w:val="BodyText"/>
      </w:pPr>
      <w:r>
        <w:t>Gaming consoles have become very widespread in home environment. The term “gaming console” is arguably already somewhat misleading because gaming consoles have developed into network-</w:t>
      </w:r>
      <w:r>
        <w:lastRenderedPageBreak/>
        <w:t xml:space="preserve">capable full-blown computers with strong computational performance ability to playback a variety of entertainment media (such as BluRays etc.). </w:t>
      </w:r>
      <w:r w:rsidR="002D0D6A">
        <w:t>Since</w:t>
      </w:r>
      <w:r w:rsidRPr="004F55C5">
        <w:t xml:space="preserve"> 2007, it is estimated that video game consoles represent 25% of the world's general-purpose</w:t>
      </w:r>
      <w:r>
        <w:t xml:space="preserve"> computational power. A gaming console can perform as a 2</w:t>
      </w:r>
      <w:r w:rsidR="00691472" w:rsidRPr="00691472">
        <w:rPr>
          <w:vertAlign w:val="superscript"/>
        </w:rPr>
        <w:t>nd</w:t>
      </w:r>
      <w:r>
        <w:t xml:space="preserve"> screen and even in some cases act as the primary screen. The dominant players in gaming consoles business are Microsoft, Nintendo and Sony.</w:t>
      </w:r>
    </w:p>
    <w:p w:rsidR="004F55C5" w:rsidRDefault="004F55C5" w:rsidP="004F55C5">
      <w:pPr>
        <w:pStyle w:val="BodyText"/>
      </w:pPr>
      <w:r>
        <w:t xml:space="preserve">The very latest gaming consoles are said to represent the eighth generation of consoles. This generation consists of PlayStation Vita, PlayStation 4, Nintendo 3DS, Nintendo Wii U to name a few. The eighth generation is characterized by </w:t>
      </w:r>
      <w:r w:rsidRPr="004F55C5">
        <w:t>further integration with other media and increased connectivity</w:t>
      </w:r>
      <w:r>
        <w:t>.</w:t>
      </w:r>
      <w:r w:rsidR="0026745D">
        <w:t xml:space="preserve"> All seventh and eighth generation consoles </w:t>
      </w:r>
      <w:r w:rsidR="0026745D" w:rsidRPr="0026745D">
        <w:t>All three seventh generation consoles offer some kind of Internet games distribution service, allowing users to download games for a fee onto some form of non-volatile storage, typically a hard disk or flash memory.</w:t>
      </w:r>
      <w:r w:rsidR="0026745D">
        <w:t xml:space="preserve"> Many of the current gaming consoles support stereoscopic 3D to add a new dimension to gaming, literally.</w:t>
      </w:r>
    </w:p>
    <w:p w:rsidR="004F55C5" w:rsidRPr="004F55C5" w:rsidRDefault="0026745D" w:rsidP="004F55C5">
      <w:pPr>
        <w:pStyle w:val="BodyText"/>
      </w:pPr>
      <w:r>
        <w:t>Furthermore, It is quite easy to predict that forthcoming upgrades and new console launches will introduce a number of novel user interfaces such as gesture control, haptics, maybe holographic visualization etc. Some even predict that gaming consoles will become the media hubs in consumers’ homes, but it is too early to tell at the moment.</w:t>
      </w:r>
      <w:bookmarkStart w:id="152" w:name="_GoBack"/>
      <w:bookmarkEnd w:id="152"/>
    </w:p>
    <w:p w:rsidR="00A61EF2" w:rsidRDefault="00A61EF2" w:rsidP="00A61EF2">
      <w:pPr>
        <w:pStyle w:val="Heading3"/>
      </w:pPr>
      <w:bookmarkStart w:id="153" w:name="_Toc349807581"/>
      <w:r>
        <w:t xml:space="preserve">Cross </w:t>
      </w:r>
      <w:r w:rsidR="00E16B2F">
        <w:t>devices</w:t>
      </w:r>
      <w:r w:rsidR="00A67BEB">
        <w:t>/ecosystems</w:t>
      </w:r>
      <w:r>
        <w:t xml:space="preserve"> </w:t>
      </w:r>
      <w:r w:rsidR="002B5BF8">
        <w:t>framework</w:t>
      </w:r>
      <w:r>
        <w:t>: QEO</w:t>
      </w:r>
      <w:bookmarkEnd w:id="153"/>
    </w:p>
    <w:p w:rsidR="00A67BEB" w:rsidRDefault="00A67BEB" w:rsidP="00A61EF2">
      <w:pPr>
        <w:pStyle w:val="BodyText"/>
      </w:pPr>
      <w:r>
        <w:t xml:space="preserve">Next to the review of all the different devices existing within the home network that highlights the complexity of handling such diversity, it is </w:t>
      </w:r>
      <w:r w:rsidR="00CE4131">
        <w:t>the opportunity to present</w:t>
      </w:r>
      <w:r>
        <w:t xml:space="preserve"> shortly </w:t>
      </w:r>
      <w:r w:rsidR="00CE4131">
        <w:t>how Technicolor aims to address such challenging issue.</w:t>
      </w:r>
    </w:p>
    <w:p w:rsidR="00A61EF2" w:rsidRDefault="00A61EF2" w:rsidP="00A61EF2">
      <w:pPr>
        <w:pStyle w:val="BodyText"/>
      </w:pPr>
      <w:r>
        <w:t>On 7</w:t>
      </w:r>
      <w:r w:rsidRPr="00A61EF2">
        <w:rPr>
          <w:vertAlign w:val="superscript"/>
        </w:rPr>
        <w:t>th</w:t>
      </w:r>
      <w:r>
        <w:t xml:space="preserve"> of January Technicolor announced at CES 2013 the release of a </w:t>
      </w:r>
      <w:r w:rsidR="003A1EC0">
        <w:t xml:space="preserve">software framework </w:t>
      </w:r>
      <w:r w:rsidR="00A677B5">
        <w:t>named Qeo</w:t>
      </w:r>
      <w:r w:rsidR="00DF7323">
        <w:t xml:space="preserve"> </w:t>
      </w:r>
      <w:r w:rsidR="00A677B5">
        <w:t xml:space="preserve"> </w:t>
      </w:r>
      <w:r w:rsidR="003A1EC0">
        <w:t>that allows interoperability between devices and applications within the home and compliancy with any existing ecosystems(</w:t>
      </w:r>
      <w:r w:rsidR="00444F1C">
        <w:t xml:space="preserve">i.e.: </w:t>
      </w:r>
      <w:r w:rsidR="003A1EC0">
        <w:t>multi-media entertainment</w:t>
      </w:r>
      <w:r w:rsidR="00A93153">
        <w:t>, SmartHome, eH</w:t>
      </w:r>
      <w:r w:rsidR="003A1EC0">
        <w:t>ealth, etc..).</w:t>
      </w:r>
    </w:p>
    <w:p w:rsidR="003A1EC0" w:rsidRPr="003A1EC0" w:rsidRDefault="003A1EC0" w:rsidP="006B7C8D">
      <w:pPr>
        <w:jc w:val="both"/>
      </w:pPr>
      <w:r w:rsidRPr="003A1EC0">
        <w:t>Today, users want to enjoy their favorite applications and services on all devices, but the proliferation of disparate ecosystems creates a complex and fragmented e</w:t>
      </w:r>
      <w:r w:rsidR="00A677B5">
        <w:t xml:space="preserve">xperience. Qeo software modules </w:t>
      </w:r>
      <w:r w:rsidRPr="003A1EC0">
        <w:t xml:space="preserve">address this problem by making devices, applications and over-the-top cloud solutions speak to one another to deliver simpler and richer smart home, entertainment, communication and personal media services. </w:t>
      </w:r>
    </w:p>
    <w:p w:rsidR="00046D83" w:rsidRDefault="00B90631" w:rsidP="00B90631">
      <w:pPr>
        <w:pStyle w:val="BodyText"/>
      </w:pPr>
      <w:r>
        <w:t>Qeo targets end users, developers, service providers and consumer electronics manufacturers. It has the support of industry leaders such as IBM, STMicroelec</w:t>
      </w:r>
      <w:r w:rsidR="00DF7323">
        <w:t>t</w:t>
      </w:r>
      <w:r>
        <w:t>ronics, Seagate, Telecom Italia, Portugal Telecom</w:t>
      </w:r>
      <w:r w:rsidR="00DF7323">
        <w:t>. The end user will be able to manage its heterogeneous home environment such as alarm, automation, video surveillance. The developer will able to create cross-OS and cross-devices applications. The Service providers will benefit from Qeo’s monitoring and managing tools for every Qeo-enabled devices. Thanks to Qeo consumer electronics manufacturers will be able to exchange data, information and status between devices</w:t>
      </w:r>
      <w:r w:rsidR="00DF7323" w:rsidRPr="00DF7323">
        <w:t xml:space="preserve"> </w:t>
      </w:r>
      <w:r w:rsidR="00DF7323">
        <w:t>to provide better and seamless usage scenarios for their users.</w:t>
      </w:r>
      <w:r w:rsidR="00046D83" w:rsidRPr="00046D83">
        <w:t xml:space="preserve"> </w:t>
      </w:r>
    </w:p>
    <w:p w:rsidR="00B90631" w:rsidRDefault="00046D83" w:rsidP="00B90631">
      <w:pPr>
        <w:pStyle w:val="BodyText"/>
      </w:pPr>
      <w:r>
        <w:t>As such a dedicated webpage is already available through this link</w:t>
      </w:r>
      <w:r w:rsidR="0082772E">
        <w:fldChar w:fldCharType="begin"/>
      </w:r>
      <w:r w:rsidR="00F92A31">
        <w:instrText xml:space="preserve"> REF _Ref349577054 \r \h </w:instrText>
      </w:r>
      <w:r w:rsidR="0082772E">
        <w:fldChar w:fldCharType="separate"/>
      </w:r>
      <w:r w:rsidR="00F92A31">
        <w:t>[9]</w:t>
      </w:r>
      <w:r w:rsidR="0082772E">
        <w:fldChar w:fldCharType="end"/>
      </w:r>
      <w:r>
        <w:t xml:space="preserve"> for developers and service providers.</w:t>
      </w:r>
    </w:p>
    <w:p w:rsidR="0041747F" w:rsidRPr="00AE75BA" w:rsidRDefault="0041747F" w:rsidP="0041747F">
      <w:pPr>
        <w:pStyle w:val="Heading2"/>
      </w:pPr>
      <w:bookmarkStart w:id="154" w:name="_Toc349807582"/>
      <w:r w:rsidRPr="00AE75BA">
        <w:t>Home connectivity</w:t>
      </w:r>
      <w:bookmarkEnd w:id="154"/>
    </w:p>
    <w:p w:rsidR="0041747F" w:rsidRPr="00AE75BA" w:rsidRDefault="0041747F" w:rsidP="0041747F">
      <w:pPr>
        <w:pStyle w:val="Heading3"/>
      </w:pPr>
      <w:bookmarkStart w:id="155" w:name="_Toc349807583"/>
      <w:r w:rsidRPr="00AE75BA">
        <w:t>Physical interfaces</w:t>
      </w:r>
      <w:bookmarkEnd w:id="155"/>
    </w:p>
    <w:p w:rsidR="0041747F" w:rsidRPr="00AE75BA" w:rsidRDefault="0041747F" w:rsidP="0041747F">
      <w:pPr>
        <w:pStyle w:val="BodyText"/>
      </w:pPr>
      <w:r w:rsidRPr="00AE75BA">
        <w:t>This section focuses on the wireless and wired physical interfaces that are currently used within the HAN(Home Area Network) to link digital devices(CPE, mobile devices, PC/Laptop, peripherals, TVs) together. Remote control devices are out of scope of this section.</w:t>
      </w:r>
    </w:p>
    <w:p w:rsidR="0041747F" w:rsidRPr="00AE75BA" w:rsidRDefault="0041747F" w:rsidP="0041747F">
      <w:pPr>
        <w:pStyle w:val="Heading4"/>
      </w:pPr>
      <w:bookmarkStart w:id="156" w:name="_Toc349807584"/>
      <w:r w:rsidRPr="00AE75BA">
        <w:lastRenderedPageBreak/>
        <w:t>Wireless interface</w:t>
      </w:r>
      <w:bookmarkEnd w:id="156"/>
      <w:r w:rsidRPr="00AE75BA">
        <w:t xml:space="preserve"> </w:t>
      </w:r>
    </w:p>
    <w:p w:rsidR="0041747F" w:rsidRPr="00AE75BA" w:rsidRDefault="0041747F" w:rsidP="0041747F">
      <w:pPr>
        <w:pStyle w:val="Heading5"/>
      </w:pPr>
      <w:r w:rsidRPr="00AE75BA">
        <w:t>WiFi</w:t>
      </w:r>
    </w:p>
    <w:p w:rsidR="0041747F" w:rsidRPr="00AE75BA" w:rsidRDefault="00BE2A7D" w:rsidP="0041747F">
      <w:pPr>
        <w:jc w:val="both"/>
      </w:pPr>
      <w:r>
        <w:t xml:space="preserve">Wi-Fi </w:t>
      </w:r>
      <w:r w:rsidR="0041747F" w:rsidRPr="00AE75BA">
        <w:t xml:space="preserve">is probably the most popular wireless connection within the home as it enables to link in an easy way many digital devices together. The physical layer recommended by the </w:t>
      </w:r>
      <w:r>
        <w:t xml:space="preserve">Wi-Fi </w:t>
      </w:r>
      <w:r w:rsidR="0041747F" w:rsidRPr="00AE75BA">
        <w:t xml:space="preserve">Alliance </w:t>
      </w:r>
      <w:r w:rsidR="0082772E" w:rsidRPr="00AE75BA">
        <w:fldChar w:fldCharType="begin"/>
      </w:r>
      <w:r w:rsidR="0041747F" w:rsidRPr="00AE75BA">
        <w:instrText xml:space="preserve"> REF _Ref347410404 \r \h </w:instrText>
      </w:r>
      <w:r w:rsidR="0082772E" w:rsidRPr="00AE75BA">
        <w:fldChar w:fldCharType="separate"/>
      </w:r>
      <w:r w:rsidR="00F92A31">
        <w:t>[10]</w:t>
      </w:r>
      <w:r w:rsidR="0082772E" w:rsidRPr="00AE75BA">
        <w:fldChar w:fldCharType="end"/>
      </w:r>
      <w:r w:rsidR="0041747F" w:rsidRPr="00AE75BA">
        <w:t xml:space="preserve">must respect the 802.11 standard certified by IEEE. Depending of the country where it is deployed and the hardware maturity level of the RGW provided by the ISP different frequencies are used with different robustness to indoor frequency fading. Initially the operating frequency was </w:t>
      </w:r>
      <w:r w:rsidR="00B90631" w:rsidRPr="00AE75BA">
        <w:t>centered</w:t>
      </w:r>
      <w:r w:rsidR="0041747F" w:rsidRPr="00AE75BA">
        <w:t xml:space="preserve"> on 2.4 GHz under IEEE802.11b standard that has limited bit rate and robustness capability. It evolves quickly to respectively 802.11g then to 802.11n as the MIMO(Multi Input Multi Output) technology was available. Another operating frequency emerges too and is </w:t>
      </w:r>
      <w:r w:rsidR="00B90631" w:rsidRPr="00AE75BA">
        <w:t>centered</w:t>
      </w:r>
      <w:r w:rsidR="0041747F" w:rsidRPr="00AE75BA">
        <w:t xml:space="preserve"> on 5Ghz under IEEE802.11a standard.</w:t>
      </w:r>
    </w:p>
    <w:p w:rsidR="0041747F" w:rsidRPr="00AE75BA" w:rsidRDefault="0041747F" w:rsidP="0041747F">
      <w:pPr>
        <w:jc w:val="both"/>
      </w:pPr>
    </w:p>
    <w:tbl>
      <w:tblPr>
        <w:tblW w:w="0" w:type="auto"/>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7" w:type="dxa"/>
          <w:left w:w="27" w:type="dxa"/>
          <w:bottom w:w="27" w:type="dxa"/>
          <w:right w:w="27" w:type="dxa"/>
        </w:tblCellMar>
        <w:tblLook w:val="04A0"/>
      </w:tblPr>
      <w:tblGrid>
        <w:gridCol w:w="1859"/>
        <w:gridCol w:w="2816"/>
        <w:gridCol w:w="2015"/>
      </w:tblGrid>
      <w:tr w:rsidR="0041747F" w:rsidRPr="00AE75BA" w:rsidTr="009032EC">
        <w:trPr>
          <w:tblCellSpacing w:w="0" w:type="dxa"/>
          <w:jc w:val="center"/>
        </w:trPr>
        <w:tc>
          <w:tcPr>
            <w:tcW w:w="0" w:type="auto"/>
            <w:shd w:val="clear" w:color="auto" w:fill="auto"/>
            <w:vAlign w:val="center"/>
            <w:hideMark/>
          </w:tcPr>
          <w:p w:rsidR="0041747F" w:rsidRPr="00AE75BA" w:rsidRDefault="00BE2A7D" w:rsidP="009032EC">
            <w:pPr>
              <w:spacing w:after="163" w:line="217" w:lineRule="atLeast"/>
              <w:ind w:left="54" w:right="54"/>
              <w:jc w:val="center"/>
              <w:rPr>
                <w:rFonts w:cs="Arial"/>
                <w:color w:val="222222"/>
                <w:lang w:eastAsia="ja-JP"/>
              </w:rPr>
            </w:pPr>
            <w:r>
              <w:rPr>
                <w:rFonts w:cs="Arial"/>
                <w:b/>
                <w:bCs/>
                <w:color w:val="222222"/>
                <w:lang w:eastAsia="ja-JP"/>
              </w:rPr>
              <w:t xml:space="preserve">Wi-Fi </w:t>
            </w:r>
            <w:r w:rsidR="0041747F" w:rsidRPr="00AE75BA">
              <w:rPr>
                <w:rFonts w:cs="Arial"/>
                <w:b/>
                <w:bCs/>
                <w:color w:val="222222"/>
                <w:lang w:eastAsia="ja-JP"/>
              </w:rPr>
              <w:t>Technology</w:t>
            </w:r>
          </w:p>
        </w:tc>
        <w:tc>
          <w:tcPr>
            <w:tcW w:w="0" w:type="auto"/>
            <w:shd w:val="clear" w:color="auto" w:fill="auto"/>
            <w:vAlign w:val="center"/>
            <w:hideMark/>
          </w:tcPr>
          <w:p w:rsidR="0041747F" w:rsidRPr="00AE75BA" w:rsidRDefault="0041747F" w:rsidP="009032EC">
            <w:pPr>
              <w:spacing w:after="163" w:line="217" w:lineRule="atLeast"/>
              <w:ind w:left="54" w:right="54"/>
              <w:jc w:val="center"/>
              <w:rPr>
                <w:rFonts w:cs="Arial"/>
                <w:color w:val="222222"/>
                <w:lang w:eastAsia="ja-JP"/>
              </w:rPr>
            </w:pPr>
            <w:r w:rsidRPr="00AE75BA">
              <w:rPr>
                <w:rFonts w:cs="Arial"/>
                <w:b/>
                <w:bCs/>
                <w:color w:val="222222"/>
                <w:lang w:eastAsia="ja-JP"/>
              </w:rPr>
              <w:t>Frequency Band</w:t>
            </w:r>
          </w:p>
        </w:tc>
        <w:tc>
          <w:tcPr>
            <w:tcW w:w="0" w:type="auto"/>
            <w:shd w:val="clear" w:color="auto" w:fill="auto"/>
            <w:vAlign w:val="center"/>
            <w:hideMark/>
          </w:tcPr>
          <w:p w:rsidR="0041747F" w:rsidRPr="00AE75BA" w:rsidRDefault="0041747F" w:rsidP="009032EC">
            <w:pPr>
              <w:spacing w:after="163" w:line="217" w:lineRule="atLeast"/>
              <w:ind w:left="54" w:right="54"/>
              <w:jc w:val="center"/>
              <w:rPr>
                <w:rFonts w:cs="Arial"/>
                <w:color w:val="222222"/>
                <w:lang w:eastAsia="ja-JP"/>
              </w:rPr>
            </w:pPr>
            <w:r w:rsidRPr="00AE75BA">
              <w:rPr>
                <w:rFonts w:cs="Arial"/>
                <w:b/>
                <w:bCs/>
                <w:color w:val="222222"/>
                <w:lang w:eastAsia="ja-JP"/>
              </w:rPr>
              <w:t>maximum data rate</w:t>
            </w:r>
          </w:p>
        </w:tc>
      </w:tr>
      <w:tr w:rsidR="0041747F" w:rsidRPr="00AE75BA" w:rsidTr="009032EC">
        <w:trPr>
          <w:tblCellSpacing w:w="0" w:type="dxa"/>
          <w:jc w:val="center"/>
        </w:trPr>
        <w:tc>
          <w:tcPr>
            <w:tcW w:w="0" w:type="auto"/>
            <w:shd w:val="clear" w:color="auto" w:fill="auto"/>
            <w:vAlign w:val="center"/>
            <w:hideMark/>
          </w:tcPr>
          <w:p w:rsidR="0041747F" w:rsidRPr="00AE75BA" w:rsidRDefault="0041747F" w:rsidP="009032EC">
            <w:pPr>
              <w:spacing w:after="163" w:line="217" w:lineRule="atLeast"/>
              <w:ind w:left="54" w:right="54"/>
              <w:jc w:val="center"/>
              <w:rPr>
                <w:rFonts w:cs="Arial"/>
                <w:color w:val="222222"/>
                <w:lang w:eastAsia="ja-JP"/>
              </w:rPr>
            </w:pPr>
            <w:r w:rsidRPr="00AE75BA">
              <w:rPr>
                <w:rFonts w:cs="Arial"/>
                <w:b/>
                <w:bCs/>
                <w:color w:val="222222"/>
                <w:lang w:eastAsia="ja-JP"/>
              </w:rPr>
              <w:t>802.11a</w:t>
            </w:r>
          </w:p>
        </w:tc>
        <w:tc>
          <w:tcPr>
            <w:tcW w:w="0" w:type="auto"/>
            <w:shd w:val="clear" w:color="auto" w:fill="auto"/>
            <w:vAlign w:val="center"/>
            <w:hideMark/>
          </w:tcPr>
          <w:p w:rsidR="0041747F" w:rsidRPr="00AE75BA" w:rsidRDefault="0041747F" w:rsidP="009032EC">
            <w:pPr>
              <w:spacing w:after="163" w:line="217" w:lineRule="atLeast"/>
              <w:ind w:left="54" w:right="54"/>
              <w:jc w:val="center"/>
              <w:rPr>
                <w:rFonts w:cs="Arial"/>
                <w:lang w:eastAsia="ja-JP"/>
              </w:rPr>
            </w:pPr>
            <w:r w:rsidRPr="00AE75BA">
              <w:rPr>
                <w:rFonts w:cs="Arial"/>
                <w:lang w:eastAsia="ja-JP"/>
              </w:rPr>
              <w:t>5 GHz</w:t>
            </w:r>
          </w:p>
        </w:tc>
        <w:tc>
          <w:tcPr>
            <w:tcW w:w="0" w:type="auto"/>
            <w:shd w:val="clear" w:color="auto" w:fill="auto"/>
            <w:vAlign w:val="center"/>
            <w:hideMark/>
          </w:tcPr>
          <w:p w:rsidR="0041747F" w:rsidRPr="00AE75BA" w:rsidRDefault="0041747F" w:rsidP="009032EC">
            <w:pPr>
              <w:spacing w:after="163" w:line="217" w:lineRule="atLeast"/>
              <w:ind w:left="54" w:right="54"/>
              <w:jc w:val="center"/>
              <w:rPr>
                <w:rFonts w:cs="Arial"/>
                <w:lang w:eastAsia="ja-JP"/>
              </w:rPr>
            </w:pPr>
            <w:r w:rsidRPr="00AE75BA">
              <w:rPr>
                <w:rFonts w:cs="Arial"/>
                <w:lang w:eastAsia="ja-JP"/>
              </w:rPr>
              <w:t>54 Mbps</w:t>
            </w:r>
          </w:p>
        </w:tc>
      </w:tr>
      <w:tr w:rsidR="0041747F" w:rsidRPr="00AE75BA" w:rsidTr="009032EC">
        <w:trPr>
          <w:tblCellSpacing w:w="0" w:type="dxa"/>
          <w:jc w:val="center"/>
        </w:trPr>
        <w:tc>
          <w:tcPr>
            <w:tcW w:w="0" w:type="auto"/>
            <w:shd w:val="clear" w:color="auto" w:fill="auto"/>
            <w:vAlign w:val="center"/>
            <w:hideMark/>
          </w:tcPr>
          <w:p w:rsidR="0041747F" w:rsidRPr="00AE75BA" w:rsidRDefault="0041747F" w:rsidP="009032EC">
            <w:pPr>
              <w:spacing w:after="163" w:line="217" w:lineRule="atLeast"/>
              <w:ind w:left="54" w:right="54"/>
              <w:jc w:val="center"/>
              <w:rPr>
                <w:rFonts w:cs="Arial"/>
                <w:color w:val="222222"/>
                <w:lang w:eastAsia="ja-JP"/>
              </w:rPr>
            </w:pPr>
            <w:r w:rsidRPr="00AE75BA">
              <w:rPr>
                <w:rFonts w:cs="Arial"/>
                <w:b/>
                <w:bCs/>
                <w:color w:val="222222"/>
                <w:lang w:eastAsia="ja-JP"/>
              </w:rPr>
              <w:t>802.11b</w:t>
            </w:r>
          </w:p>
        </w:tc>
        <w:tc>
          <w:tcPr>
            <w:tcW w:w="0" w:type="auto"/>
            <w:shd w:val="clear" w:color="auto" w:fill="auto"/>
            <w:vAlign w:val="center"/>
            <w:hideMark/>
          </w:tcPr>
          <w:p w:rsidR="0041747F" w:rsidRPr="00AE75BA" w:rsidRDefault="0041747F" w:rsidP="009032EC">
            <w:pPr>
              <w:spacing w:after="163" w:line="217" w:lineRule="atLeast"/>
              <w:ind w:left="54" w:right="54"/>
              <w:jc w:val="center"/>
              <w:rPr>
                <w:rFonts w:cs="Arial"/>
                <w:lang w:eastAsia="ja-JP"/>
              </w:rPr>
            </w:pPr>
            <w:r w:rsidRPr="00AE75BA">
              <w:rPr>
                <w:rFonts w:cs="Arial"/>
                <w:lang w:eastAsia="ja-JP"/>
              </w:rPr>
              <w:t>2.4 GHz</w:t>
            </w:r>
          </w:p>
        </w:tc>
        <w:tc>
          <w:tcPr>
            <w:tcW w:w="0" w:type="auto"/>
            <w:shd w:val="clear" w:color="auto" w:fill="auto"/>
            <w:vAlign w:val="center"/>
            <w:hideMark/>
          </w:tcPr>
          <w:p w:rsidR="0041747F" w:rsidRPr="00AE75BA" w:rsidRDefault="0041747F" w:rsidP="009032EC">
            <w:pPr>
              <w:spacing w:after="163" w:line="217" w:lineRule="atLeast"/>
              <w:ind w:left="54" w:right="54"/>
              <w:jc w:val="center"/>
              <w:rPr>
                <w:rFonts w:cs="Arial"/>
                <w:lang w:eastAsia="ja-JP"/>
              </w:rPr>
            </w:pPr>
            <w:r w:rsidRPr="00AE75BA">
              <w:rPr>
                <w:rFonts w:cs="Arial"/>
                <w:lang w:eastAsia="ja-JP"/>
              </w:rPr>
              <w:t>11 Mbps</w:t>
            </w:r>
          </w:p>
        </w:tc>
      </w:tr>
      <w:tr w:rsidR="0041747F" w:rsidRPr="00AE75BA" w:rsidTr="009032EC">
        <w:trPr>
          <w:tblCellSpacing w:w="0" w:type="dxa"/>
          <w:jc w:val="center"/>
        </w:trPr>
        <w:tc>
          <w:tcPr>
            <w:tcW w:w="0" w:type="auto"/>
            <w:shd w:val="clear" w:color="auto" w:fill="auto"/>
            <w:vAlign w:val="center"/>
            <w:hideMark/>
          </w:tcPr>
          <w:p w:rsidR="0041747F" w:rsidRPr="00AE75BA" w:rsidRDefault="0041747F" w:rsidP="009032EC">
            <w:pPr>
              <w:spacing w:after="163" w:line="217" w:lineRule="atLeast"/>
              <w:ind w:left="54" w:right="54"/>
              <w:jc w:val="center"/>
              <w:rPr>
                <w:rFonts w:cs="Arial"/>
                <w:color w:val="222222"/>
                <w:lang w:eastAsia="ja-JP"/>
              </w:rPr>
            </w:pPr>
            <w:r w:rsidRPr="00AE75BA">
              <w:rPr>
                <w:rFonts w:cs="Arial"/>
                <w:b/>
                <w:bCs/>
                <w:color w:val="222222"/>
                <w:lang w:eastAsia="ja-JP"/>
              </w:rPr>
              <w:t>802.11g</w:t>
            </w:r>
          </w:p>
        </w:tc>
        <w:tc>
          <w:tcPr>
            <w:tcW w:w="0" w:type="auto"/>
            <w:shd w:val="clear" w:color="auto" w:fill="auto"/>
            <w:vAlign w:val="center"/>
            <w:hideMark/>
          </w:tcPr>
          <w:p w:rsidR="0041747F" w:rsidRPr="00AE75BA" w:rsidRDefault="0041747F" w:rsidP="009032EC">
            <w:pPr>
              <w:spacing w:after="163" w:line="217" w:lineRule="atLeast"/>
              <w:ind w:left="54" w:right="54"/>
              <w:jc w:val="center"/>
              <w:rPr>
                <w:rFonts w:cs="Arial"/>
                <w:lang w:eastAsia="ja-JP"/>
              </w:rPr>
            </w:pPr>
            <w:r w:rsidRPr="00AE75BA">
              <w:rPr>
                <w:rFonts w:cs="Arial"/>
                <w:lang w:eastAsia="ja-JP"/>
              </w:rPr>
              <w:t>2.4 GHz</w:t>
            </w:r>
          </w:p>
        </w:tc>
        <w:tc>
          <w:tcPr>
            <w:tcW w:w="0" w:type="auto"/>
            <w:shd w:val="clear" w:color="auto" w:fill="auto"/>
            <w:vAlign w:val="center"/>
            <w:hideMark/>
          </w:tcPr>
          <w:p w:rsidR="0041747F" w:rsidRPr="00AE75BA" w:rsidRDefault="0041747F" w:rsidP="009032EC">
            <w:pPr>
              <w:spacing w:after="163" w:line="217" w:lineRule="atLeast"/>
              <w:ind w:left="54" w:right="54"/>
              <w:jc w:val="center"/>
              <w:rPr>
                <w:rFonts w:cs="Arial"/>
                <w:lang w:eastAsia="ja-JP"/>
              </w:rPr>
            </w:pPr>
            <w:r w:rsidRPr="00AE75BA">
              <w:rPr>
                <w:rFonts w:cs="Arial"/>
                <w:lang w:eastAsia="ja-JP"/>
              </w:rPr>
              <w:t>54 Mbps</w:t>
            </w:r>
          </w:p>
        </w:tc>
      </w:tr>
      <w:tr w:rsidR="0041747F" w:rsidRPr="00AE75BA" w:rsidTr="009032EC">
        <w:trPr>
          <w:tblCellSpacing w:w="0" w:type="dxa"/>
          <w:jc w:val="center"/>
        </w:trPr>
        <w:tc>
          <w:tcPr>
            <w:tcW w:w="0" w:type="auto"/>
            <w:shd w:val="clear" w:color="auto" w:fill="auto"/>
            <w:vAlign w:val="center"/>
            <w:hideMark/>
          </w:tcPr>
          <w:p w:rsidR="0041747F" w:rsidRPr="00AE75BA" w:rsidRDefault="0041747F" w:rsidP="009032EC">
            <w:pPr>
              <w:spacing w:after="163" w:line="217" w:lineRule="atLeast"/>
              <w:ind w:left="54" w:right="54"/>
              <w:jc w:val="center"/>
              <w:rPr>
                <w:rFonts w:cs="Arial"/>
                <w:color w:val="222222"/>
                <w:lang w:eastAsia="ja-JP"/>
              </w:rPr>
            </w:pPr>
            <w:r w:rsidRPr="00AE75BA">
              <w:rPr>
                <w:rFonts w:cs="Arial"/>
                <w:b/>
                <w:bCs/>
                <w:color w:val="222222"/>
                <w:lang w:eastAsia="ja-JP"/>
              </w:rPr>
              <w:t>802.11n</w:t>
            </w:r>
          </w:p>
        </w:tc>
        <w:tc>
          <w:tcPr>
            <w:tcW w:w="0" w:type="auto"/>
            <w:shd w:val="clear" w:color="auto" w:fill="auto"/>
            <w:vAlign w:val="center"/>
            <w:hideMark/>
          </w:tcPr>
          <w:p w:rsidR="0041747F" w:rsidRPr="00AE75BA" w:rsidRDefault="0041747F" w:rsidP="009032EC">
            <w:pPr>
              <w:spacing w:after="163" w:line="217" w:lineRule="atLeast"/>
              <w:ind w:left="54" w:right="54"/>
              <w:jc w:val="center"/>
              <w:rPr>
                <w:rFonts w:cs="Arial"/>
                <w:lang w:eastAsia="ja-JP"/>
              </w:rPr>
            </w:pPr>
            <w:r w:rsidRPr="00AE75BA">
              <w:rPr>
                <w:rFonts w:cs="Arial"/>
                <w:lang w:eastAsia="ja-JP"/>
              </w:rPr>
              <w:t>2.4GHz,5GHz, </w:t>
            </w:r>
            <w:r w:rsidRPr="00AE75BA">
              <w:rPr>
                <w:rFonts w:cs="Arial"/>
                <w:lang w:eastAsia="ja-JP"/>
              </w:rPr>
              <w:br/>
              <w:t> 2.4 or 5 GHz (selectable), or </w:t>
            </w:r>
            <w:r w:rsidRPr="00AE75BA">
              <w:rPr>
                <w:rFonts w:cs="Arial"/>
                <w:lang w:eastAsia="ja-JP"/>
              </w:rPr>
              <w:br/>
              <w:t> 2.4 and 5 GHz (concurrent)</w:t>
            </w:r>
          </w:p>
        </w:tc>
        <w:tc>
          <w:tcPr>
            <w:tcW w:w="0" w:type="auto"/>
            <w:shd w:val="clear" w:color="auto" w:fill="auto"/>
            <w:vAlign w:val="center"/>
            <w:hideMark/>
          </w:tcPr>
          <w:p w:rsidR="0041747F" w:rsidRPr="00AE75BA" w:rsidRDefault="0041747F" w:rsidP="009032EC">
            <w:pPr>
              <w:spacing w:after="163" w:line="217" w:lineRule="atLeast"/>
              <w:ind w:left="54" w:right="54"/>
              <w:jc w:val="center"/>
              <w:rPr>
                <w:rFonts w:cs="Arial"/>
                <w:lang w:eastAsia="ja-JP"/>
              </w:rPr>
            </w:pPr>
            <w:r w:rsidRPr="00AE75BA">
              <w:rPr>
                <w:rFonts w:cs="Arial"/>
                <w:lang w:eastAsia="ja-JP"/>
              </w:rPr>
              <w:t>450 Mbps</w:t>
            </w:r>
          </w:p>
          <w:p w:rsidR="0041747F" w:rsidRPr="00AE75BA" w:rsidRDefault="0041747F" w:rsidP="009032EC">
            <w:pPr>
              <w:keepNext/>
              <w:jc w:val="center"/>
              <w:rPr>
                <w:lang w:eastAsia="ja-JP"/>
              </w:rPr>
            </w:pPr>
          </w:p>
        </w:tc>
      </w:tr>
    </w:tbl>
    <w:p w:rsidR="0041747F" w:rsidRPr="00AE75BA" w:rsidRDefault="0041747F" w:rsidP="0041747F">
      <w:pPr>
        <w:pStyle w:val="Caption"/>
        <w:jc w:val="center"/>
      </w:pPr>
      <w:bookmarkStart w:id="157" w:name="_Ref347409682"/>
      <w:bookmarkStart w:id="158" w:name="_Toc349807633"/>
      <w:r w:rsidRPr="00AE75BA">
        <w:t xml:space="preserve">Table </w:t>
      </w:r>
      <w:r w:rsidR="0082772E" w:rsidRPr="00AE75BA">
        <w:fldChar w:fldCharType="begin"/>
      </w:r>
      <w:r w:rsidRPr="00AE75BA">
        <w:instrText xml:space="preserve"> SEQ Table \* ARABIC </w:instrText>
      </w:r>
      <w:r w:rsidR="0082772E" w:rsidRPr="00AE75BA">
        <w:fldChar w:fldCharType="separate"/>
      </w:r>
      <w:r w:rsidR="00BE44EF">
        <w:rPr>
          <w:noProof/>
        </w:rPr>
        <w:t>5</w:t>
      </w:r>
      <w:r w:rsidR="0082772E" w:rsidRPr="00AE75BA">
        <w:fldChar w:fldCharType="end"/>
      </w:r>
      <w:bookmarkEnd w:id="157"/>
      <w:r w:rsidRPr="00AE75BA">
        <w:t xml:space="preserve"> 802.11 a/b/g/n data rates versus operating frequencies</w:t>
      </w:r>
      <w:bookmarkEnd w:id="158"/>
    </w:p>
    <w:p w:rsidR="0041747F" w:rsidRPr="00AE75BA" w:rsidRDefault="0041747F" w:rsidP="0041747F">
      <w:pPr>
        <w:pStyle w:val="Caption"/>
        <w:jc w:val="both"/>
        <w:rPr>
          <w:color w:val="0000FF"/>
        </w:rPr>
      </w:pPr>
      <w:r w:rsidRPr="00AE75BA">
        <w:rPr>
          <w:b w:val="0"/>
        </w:rPr>
        <w:t xml:space="preserve">As it appears </w:t>
      </w:r>
      <w:r w:rsidRPr="00AE75BA">
        <w:rPr>
          <w:b w:val="0"/>
          <w:bCs w:val="0"/>
        </w:rPr>
        <w:t xml:space="preserve">on </w:t>
      </w:r>
      <w:fldSimple w:instr=" REF _Ref347409682 \h  \* MERGEFORMAT ">
        <w:r w:rsidR="00626E23" w:rsidRPr="00AE75BA">
          <w:rPr>
            <w:b w:val="0"/>
          </w:rPr>
          <w:t>Table 5</w:t>
        </w:r>
      </w:fldSimple>
      <w:r w:rsidRPr="00AE75BA">
        <w:rPr>
          <w:b w:val="0"/>
          <w:bCs w:val="0"/>
        </w:rPr>
        <w:t xml:space="preserve"> the maximum achievable data rate is 450 Mbps thanks to new features that are currently available. The first one that boosted the </w:t>
      </w:r>
      <w:r w:rsidR="00BE2A7D">
        <w:rPr>
          <w:b w:val="0"/>
          <w:bCs w:val="0"/>
        </w:rPr>
        <w:t xml:space="preserve">Wi-Fi </w:t>
      </w:r>
      <w:r w:rsidRPr="00AE75BA">
        <w:rPr>
          <w:b w:val="0"/>
          <w:bCs w:val="0"/>
        </w:rPr>
        <w:t>adoption at home was the implementation of MIMO that ,thanks to the concurrent usage of several transmitters and receivers, uses advantageously the multipath effect that occurs in indoor environment. Multipaths help decorrelating the received signal and then allow to reconstruct the initial stream and to increase the resulting data rate.</w:t>
      </w:r>
    </w:p>
    <w:p w:rsidR="0041747F" w:rsidRPr="00AE75BA" w:rsidRDefault="0041747F" w:rsidP="0041747F">
      <w:pPr>
        <w:pStyle w:val="Caption"/>
        <w:jc w:val="both"/>
      </w:pPr>
      <w:r w:rsidRPr="00AE75BA">
        <w:rPr>
          <w:b w:val="0"/>
          <w:bCs w:val="0"/>
        </w:rPr>
        <w:t>Another feature that impacts significantly the data rate is the channelization for which the 802.11 n defines the use of 20 and 40 MHz channels instead of the initial limited 20 MHz channel offered by 802.11 a/b/g. Typically the 40 MHz channel allows to reach up to 150 Mbps. All this features combined with the concurrent use of the 2.4 GHz and 5GHz bands allow to triple the data rate up to 450 Mbps as 3 data streams are sent simultaneously. All the optional features are detailed in</w:t>
      </w:r>
      <w:r w:rsidR="005432EB">
        <w:rPr>
          <w:b w:val="0"/>
          <w:bCs w:val="0"/>
        </w:rPr>
        <w:t xml:space="preserve"> </w:t>
      </w:r>
      <w:r w:rsidR="0082772E">
        <w:rPr>
          <w:b w:val="0"/>
          <w:bCs w:val="0"/>
        </w:rPr>
        <w:fldChar w:fldCharType="begin"/>
      </w:r>
      <w:r w:rsidR="005432EB">
        <w:rPr>
          <w:b w:val="0"/>
          <w:bCs w:val="0"/>
        </w:rPr>
        <w:instrText xml:space="preserve"> REF _Ref349551508 \r \h </w:instrText>
      </w:r>
      <w:r w:rsidR="0082772E">
        <w:rPr>
          <w:b w:val="0"/>
          <w:bCs w:val="0"/>
        </w:rPr>
      </w:r>
      <w:r w:rsidR="0082772E">
        <w:rPr>
          <w:b w:val="0"/>
          <w:bCs w:val="0"/>
        </w:rPr>
        <w:fldChar w:fldCharType="separate"/>
      </w:r>
      <w:r w:rsidR="00F92A31">
        <w:rPr>
          <w:b w:val="0"/>
          <w:bCs w:val="0"/>
        </w:rPr>
        <w:t>[11]</w:t>
      </w:r>
      <w:r w:rsidR="0082772E">
        <w:rPr>
          <w:b w:val="0"/>
          <w:bCs w:val="0"/>
        </w:rPr>
        <w:fldChar w:fldCharType="end"/>
      </w:r>
      <w:r w:rsidRPr="00AE75BA">
        <w:rPr>
          <w:b w:val="0"/>
          <w:bCs w:val="0"/>
        </w:rPr>
        <w:t>.</w:t>
      </w:r>
    </w:p>
    <w:p w:rsidR="0041747F" w:rsidRPr="00AE75BA" w:rsidRDefault="0041747F" w:rsidP="0041747F">
      <w:pPr>
        <w:pStyle w:val="Caption"/>
        <w:jc w:val="both"/>
      </w:pPr>
      <w:r w:rsidRPr="00AE75BA">
        <w:rPr>
          <w:b w:val="0"/>
          <w:bCs w:val="0"/>
        </w:rPr>
        <w:t>Other emerging evolution of 802.11 is the 802.11ac that provides very high data rate targeting the theoretically 1 Gbps on the 5Ghz band. This is achievable in using</w:t>
      </w:r>
      <w:r w:rsidRPr="00AE75BA">
        <w:rPr>
          <w:b w:val="0"/>
          <w:bCs w:val="0"/>
          <w:color w:val="0000FF"/>
        </w:rPr>
        <w:t xml:space="preserve"> </w:t>
      </w:r>
      <w:r w:rsidRPr="00AE75BA">
        <w:rPr>
          <w:b w:val="0"/>
        </w:rPr>
        <w:t>wider RF bandwidth (up to 160 MHz), more MIMO spatial streams (up to 8), multi-user MIMO, and high-density modulation (up to 256 QAM. This new capability brings new scenarii for the end user enabling him to stream simultaneously several HD video to multiple clients within the home or to back-up large data files.</w:t>
      </w:r>
    </w:p>
    <w:p w:rsidR="0041747F" w:rsidRPr="00AE75BA" w:rsidRDefault="0041747F" w:rsidP="0041747F">
      <w:pPr>
        <w:pStyle w:val="Caption"/>
        <w:jc w:val="both"/>
      </w:pPr>
      <w:r w:rsidRPr="00AE75BA">
        <w:rPr>
          <w:b w:val="0"/>
        </w:rPr>
        <w:t xml:space="preserve">Finally another next upcoming </w:t>
      </w:r>
      <w:r w:rsidR="00BE2A7D">
        <w:rPr>
          <w:b w:val="0"/>
        </w:rPr>
        <w:t xml:space="preserve">Wi-Fi </w:t>
      </w:r>
      <w:r w:rsidRPr="00AE75BA">
        <w:rPr>
          <w:b w:val="0"/>
        </w:rPr>
        <w:t xml:space="preserve">evolution is </w:t>
      </w:r>
      <w:r w:rsidR="00BE2A7D">
        <w:rPr>
          <w:b w:val="0"/>
        </w:rPr>
        <w:t xml:space="preserve">Wi-Fi </w:t>
      </w:r>
      <w:r w:rsidRPr="00AE75BA">
        <w:rPr>
          <w:b w:val="0"/>
        </w:rPr>
        <w:t xml:space="preserve">Direct that is able to connect wirelessly in a more simple way any compliant devices for printing, sharing, synchronizing and displaying any contents. Devices can make a one to one or one to many connections to devices simultaneously. The immediate advantages that the end user can benefit from </w:t>
      </w:r>
      <w:r w:rsidR="00BE2A7D">
        <w:rPr>
          <w:b w:val="0"/>
        </w:rPr>
        <w:t xml:space="preserve">Wi-Fi </w:t>
      </w:r>
      <w:r w:rsidRPr="00AE75BA">
        <w:rPr>
          <w:b w:val="0"/>
        </w:rPr>
        <w:t>Direct are as follows:</w:t>
      </w:r>
    </w:p>
    <w:p w:rsidR="0041747F" w:rsidRPr="00AE75BA" w:rsidRDefault="0041747F" w:rsidP="0041747F">
      <w:pPr>
        <w:pStyle w:val="Default"/>
        <w:numPr>
          <w:ilvl w:val="0"/>
          <w:numId w:val="28"/>
        </w:numPr>
        <w:spacing w:after="23"/>
        <w:jc w:val="both"/>
        <w:rPr>
          <w:rFonts w:ascii="Interstate-Light" w:hAnsi="Interstate-Light"/>
          <w:sz w:val="20"/>
          <w:szCs w:val="20"/>
          <w:lang w:val="en-US"/>
        </w:rPr>
      </w:pPr>
      <w:r w:rsidRPr="00AE75BA">
        <w:rPr>
          <w:rFonts w:ascii="Interstate-Light" w:hAnsi="Interstate-Light"/>
          <w:b/>
          <w:bCs/>
          <w:sz w:val="20"/>
          <w:szCs w:val="20"/>
          <w:lang w:val="en-US"/>
        </w:rPr>
        <w:t xml:space="preserve">Mobility &amp; Portability: </w:t>
      </w:r>
      <w:r w:rsidRPr="00AE75BA">
        <w:rPr>
          <w:rFonts w:ascii="Interstate-Light" w:hAnsi="Interstate-Light"/>
          <w:sz w:val="20"/>
          <w:szCs w:val="20"/>
          <w:lang w:val="en-US"/>
        </w:rPr>
        <w:t xml:space="preserve">Wi-Fi Direct devices can connect anytime, anywhere connections. Since a Wi-Fi router or AP generally located in the RGW is not required, Wi-Fi devices can be connected everywhere. </w:t>
      </w:r>
    </w:p>
    <w:p w:rsidR="0041747F" w:rsidRPr="00AE75BA" w:rsidRDefault="0041747F" w:rsidP="0041747F">
      <w:pPr>
        <w:pStyle w:val="Default"/>
        <w:numPr>
          <w:ilvl w:val="0"/>
          <w:numId w:val="28"/>
        </w:numPr>
        <w:spacing w:after="23"/>
        <w:jc w:val="both"/>
        <w:rPr>
          <w:rFonts w:ascii="Interstate-Light" w:hAnsi="Interstate-Light"/>
          <w:sz w:val="20"/>
          <w:szCs w:val="20"/>
          <w:lang w:val="en-US"/>
        </w:rPr>
      </w:pPr>
      <w:r w:rsidRPr="00AE75BA">
        <w:rPr>
          <w:rFonts w:ascii="Interstate-Light" w:hAnsi="Interstate-Light"/>
          <w:b/>
          <w:bCs/>
          <w:sz w:val="20"/>
          <w:szCs w:val="20"/>
          <w:lang w:val="en-US"/>
        </w:rPr>
        <w:lastRenderedPageBreak/>
        <w:t xml:space="preserve">Immediate Utility: </w:t>
      </w:r>
      <w:r w:rsidRPr="00AE75BA">
        <w:rPr>
          <w:rFonts w:ascii="Interstate-Light" w:hAnsi="Interstate-Light"/>
          <w:sz w:val="20"/>
          <w:szCs w:val="20"/>
          <w:lang w:val="en-US"/>
        </w:rPr>
        <w:t xml:space="preserve">Users will have the ability to create direct connections with the very first Wi-Fi Direct certified devices they bring home. For example, a new Wi-Fi Direct laptop can create direct connections with a user’s existing legacy Wi-Fi devices. </w:t>
      </w:r>
    </w:p>
    <w:p w:rsidR="0041747F" w:rsidRPr="00AE75BA" w:rsidRDefault="0041747F" w:rsidP="0041747F">
      <w:pPr>
        <w:pStyle w:val="Default"/>
        <w:numPr>
          <w:ilvl w:val="0"/>
          <w:numId w:val="28"/>
        </w:numPr>
        <w:spacing w:after="23"/>
        <w:jc w:val="both"/>
        <w:rPr>
          <w:rFonts w:ascii="Interstate-Light" w:hAnsi="Interstate-Light"/>
          <w:sz w:val="20"/>
          <w:szCs w:val="20"/>
          <w:lang w:val="en-US"/>
        </w:rPr>
      </w:pPr>
      <w:r w:rsidRPr="00AE75BA">
        <w:rPr>
          <w:rFonts w:ascii="Interstate-Light" w:hAnsi="Interstate-Light"/>
          <w:b/>
          <w:bCs/>
          <w:sz w:val="20"/>
          <w:szCs w:val="20"/>
          <w:lang w:val="en-US"/>
        </w:rPr>
        <w:t xml:space="preserve">Ease of Use: </w:t>
      </w:r>
      <w:r w:rsidRPr="00AE75BA">
        <w:rPr>
          <w:rFonts w:ascii="Interstate-Light" w:hAnsi="Interstate-Light"/>
          <w:sz w:val="20"/>
          <w:szCs w:val="20"/>
          <w:lang w:val="en-US"/>
        </w:rPr>
        <w:t xml:space="preserve">Wi-Fi Direct Device Discovery and Service Discovery features allow users to identify available devices and services before establishing a connection. For example, if a user would like to print, they can learn which Wi-Fi networks have a printer. </w:t>
      </w:r>
    </w:p>
    <w:p w:rsidR="0041747F" w:rsidRPr="00AE75BA" w:rsidRDefault="0041747F" w:rsidP="0041747F">
      <w:pPr>
        <w:pStyle w:val="Default"/>
        <w:numPr>
          <w:ilvl w:val="0"/>
          <w:numId w:val="28"/>
        </w:numPr>
        <w:jc w:val="both"/>
        <w:rPr>
          <w:rFonts w:ascii="Interstate-Light" w:hAnsi="Interstate-Light"/>
          <w:sz w:val="20"/>
          <w:szCs w:val="20"/>
          <w:lang w:val="en-US"/>
        </w:rPr>
      </w:pPr>
      <w:r w:rsidRPr="00AE75BA">
        <w:rPr>
          <w:rFonts w:ascii="Interstate-Light" w:hAnsi="Interstate-Light"/>
          <w:b/>
          <w:bCs/>
          <w:sz w:val="20"/>
          <w:szCs w:val="20"/>
          <w:lang w:val="en-US"/>
        </w:rPr>
        <w:t xml:space="preserve">Simple Secure Connections: </w:t>
      </w:r>
      <w:r w:rsidRPr="00AE75BA">
        <w:rPr>
          <w:rFonts w:ascii="Interstate-Light" w:hAnsi="Interstate-Light"/>
          <w:sz w:val="20"/>
          <w:szCs w:val="20"/>
          <w:lang w:val="en-US"/>
        </w:rPr>
        <w:t xml:space="preserve">Wi-Fi Direct devices use Wi-Fi Protected Setup™ to make it simple to create secure connections between devices. Users either press a button on both devices or type in a PIN (i.e., displayed by a device) to easily create a secure connection. </w:t>
      </w:r>
    </w:p>
    <w:p w:rsidR="0041747F" w:rsidRPr="00AE75BA" w:rsidRDefault="0041747F" w:rsidP="0041747F">
      <w:pPr>
        <w:pStyle w:val="Default"/>
        <w:rPr>
          <w:rFonts w:ascii="Interstate-Light" w:hAnsi="Interstate-Light"/>
          <w:bCs/>
          <w:sz w:val="20"/>
          <w:szCs w:val="20"/>
          <w:lang w:val="en-US"/>
        </w:rPr>
      </w:pPr>
      <w:r w:rsidRPr="00AE75BA">
        <w:rPr>
          <w:rFonts w:ascii="Interstate-Light" w:hAnsi="Interstate-Light"/>
          <w:bCs/>
          <w:sz w:val="20"/>
          <w:szCs w:val="20"/>
          <w:lang w:val="en-US"/>
        </w:rPr>
        <w:t xml:space="preserve">The mandatory key mechanism that enable a </w:t>
      </w:r>
      <w:r w:rsidR="00BE2A7D">
        <w:rPr>
          <w:rFonts w:ascii="Interstate-Light" w:hAnsi="Interstate-Light"/>
          <w:bCs/>
          <w:sz w:val="20"/>
          <w:szCs w:val="20"/>
          <w:lang w:val="en-US"/>
        </w:rPr>
        <w:t xml:space="preserve">Wi-Fi </w:t>
      </w:r>
      <w:r w:rsidRPr="00AE75BA">
        <w:rPr>
          <w:rFonts w:ascii="Interstate-Light" w:hAnsi="Interstate-Light"/>
          <w:bCs/>
          <w:sz w:val="20"/>
          <w:szCs w:val="20"/>
          <w:lang w:val="en-US"/>
        </w:rPr>
        <w:t>direct connection between compliant devices are listed hereafter:</w:t>
      </w:r>
    </w:p>
    <w:p w:rsidR="0041747F" w:rsidRPr="00AE75BA" w:rsidRDefault="0041747F" w:rsidP="0041747F">
      <w:pPr>
        <w:pStyle w:val="Default"/>
        <w:numPr>
          <w:ilvl w:val="0"/>
          <w:numId w:val="29"/>
        </w:numPr>
        <w:jc w:val="both"/>
        <w:rPr>
          <w:rFonts w:ascii="Interstate-Light" w:hAnsi="Interstate-Light"/>
          <w:bCs/>
          <w:sz w:val="20"/>
          <w:szCs w:val="20"/>
          <w:lang w:val="en-US"/>
        </w:rPr>
      </w:pPr>
      <w:r w:rsidRPr="00AE75BA">
        <w:rPr>
          <w:rFonts w:ascii="Interstate-Light" w:hAnsi="Interstate-Light"/>
          <w:b/>
          <w:bCs/>
          <w:sz w:val="20"/>
          <w:szCs w:val="20"/>
          <w:lang w:val="en-US"/>
        </w:rPr>
        <w:t>Device Discovery:</w:t>
      </w:r>
      <w:r w:rsidRPr="00AE75BA">
        <w:rPr>
          <w:rFonts w:ascii="Interstate-Light" w:hAnsi="Interstate-Light"/>
          <w:bCs/>
          <w:sz w:val="20"/>
          <w:szCs w:val="20"/>
          <w:lang w:val="en-US"/>
        </w:rPr>
        <w:t xml:space="preserve"> Mechanism to find Wi-Fi Direct devices and exchange device information.</w:t>
      </w:r>
    </w:p>
    <w:p w:rsidR="0041747F" w:rsidRPr="00AE75BA" w:rsidRDefault="0041747F" w:rsidP="0041747F">
      <w:pPr>
        <w:pStyle w:val="Default"/>
        <w:numPr>
          <w:ilvl w:val="0"/>
          <w:numId w:val="29"/>
        </w:numPr>
        <w:jc w:val="both"/>
        <w:rPr>
          <w:rFonts w:ascii="Interstate-Light" w:hAnsi="Interstate-Light"/>
          <w:b/>
          <w:bCs/>
          <w:sz w:val="20"/>
          <w:szCs w:val="20"/>
          <w:lang w:val="en-US"/>
        </w:rPr>
      </w:pPr>
      <w:r w:rsidRPr="00AE75BA">
        <w:rPr>
          <w:rFonts w:ascii="Interstate-Light" w:hAnsi="Interstate-Light"/>
          <w:b/>
          <w:bCs/>
          <w:sz w:val="20"/>
          <w:szCs w:val="20"/>
          <w:lang w:val="en-US"/>
        </w:rPr>
        <w:t xml:space="preserve">Group Formation: </w:t>
      </w:r>
      <w:r w:rsidRPr="00AE75BA">
        <w:rPr>
          <w:rFonts w:ascii="Interstate-Light" w:hAnsi="Interstate-Light"/>
          <w:bCs/>
          <w:sz w:val="20"/>
          <w:szCs w:val="20"/>
          <w:lang w:val="en-US"/>
        </w:rPr>
        <w:t>Mechanism to determine which Wi-Fi Direct device is in charge of the Group.</w:t>
      </w:r>
    </w:p>
    <w:p w:rsidR="0041747F" w:rsidRPr="00AE75BA" w:rsidRDefault="0041747F" w:rsidP="0041747F">
      <w:pPr>
        <w:pStyle w:val="Default"/>
        <w:numPr>
          <w:ilvl w:val="0"/>
          <w:numId w:val="29"/>
        </w:numPr>
        <w:jc w:val="both"/>
        <w:rPr>
          <w:rFonts w:ascii="Interstate-Light" w:hAnsi="Interstate-Light"/>
          <w:sz w:val="20"/>
          <w:szCs w:val="20"/>
          <w:lang w:val="en-US"/>
        </w:rPr>
      </w:pPr>
      <w:r w:rsidRPr="00AE75BA">
        <w:rPr>
          <w:rFonts w:ascii="Interstate-Light" w:hAnsi="Interstate-Light"/>
          <w:b/>
          <w:bCs/>
          <w:sz w:val="20"/>
          <w:szCs w:val="20"/>
          <w:lang w:val="en-US"/>
        </w:rPr>
        <w:t>Client Discovery:</w:t>
      </w:r>
      <w:r w:rsidRPr="00AE75BA">
        <w:rPr>
          <w:rFonts w:ascii="Interstate-Light" w:hAnsi="Interstate-Light"/>
          <w:bCs/>
          <w:sz w:val="20"/>
          <w:szCs w:val="20"/>
          <w:lang w:val="en-US"/>
        </w:rPr>
        <w:t xml:space="preserve"> Mechanism enabling a Wi-Fi Direct device to discover which Wi-Fi Direct devices are in an existing Group.</w:t>
      </w:r>
    </w:p>
    <w:p w:rsidR="0041747F" w:rsidRPr="00AE75BA" w:rsidRDefault="0041747F" w:rsidP="0041747F">
      <w:pPr>
        <w:pStyle w:val="Default"/>
        <w:numPr>
          <w:ilvl w:val="0"/>
          <w:numId w:val="29"/>
        </w:numPr>
        <w:jc w:val="both"/>
        <w:rPr>
          <w:rFonts w:ascii="Interstate-Light" w:hAnsi="Interstate-Light"/>
          <w:sz w:val="20"/>
          <w:szCs w:val="20"/>
          <w:lang w:val="en-US"/>
        </w:rPr>
      </w:pPr>
      <w:r w:rsidRPr="00AE75BA">
        <w:rPr>
          <w:rFonts w:ascii="Interstate-Light" w:hAnsi="Interstate-Light"/>
          <w:sz w:val="20"/>
          <w:szCs w:val="20"/>
          <w:lang w:val="en-US"/>
        </w:rPr>
        <w:t>Power Management</w:t>
      </w:r>
    </w:p>
    <w:p w:rsidR="0041747F" w:rsidRPr="00AE75BA" w:rsidRDefault="0041747F" w:rsidP="0041747F">
      <w:pPr>
        <w:pStyle w:val="Default"/>
        <w:numPr>
          <w:ilvl w:val="1"/>
          <w:numId w:val="29"/>
        </w:numPr>
        <w:jc w:val="both"/>
        <w:rPr>
          <w:rFonts w:ascii="Interstate-Light" w:hAnsi="Interstate-Light"/>
          <w:sz w:val="20"/>
          <w:szCs w:val="20"/>
          <w:lang w:val="en-US"/>
        </w:rPr>
      </w:pPr>
      <w:r w:rsidRPr="00AE75BA">
        <w:rPr>
          <w:rFonts w:ascii="Interstate-Light" w:hAnsi="Interstate-Light"/>
          <w:b/>
          <w:sz w:val="20"/>
          <w:szCs w:val="20"/>
          <w:lang w:val="en-US"/>
        </w:rPr>
        <w:t>P2P-PS and P2P-WMM-PS:</w:t>
      </w:r>
      <w:r w:rsidRPr="00AE75BA">
        <w:rPr>
          <w:rFonts w:ascii="Interstate-Light" w:hAnsi="Interstate-Light"/>
          <w:sz w:val="20"/>
          <w:szCs w:val="20"/>
          <w:lang w:val="en-US"/>
        </w:rPr>
        <w:t xml:space="preserve"> Adaptations of legacy Power Save and WMM-Power Save mechanisms that enable additional savings for Wi-Fi Direct devices.</w:t>
      </w:r>
    </w:p>
    <w:p w:rsidR="0041747F" w:rsidRPr="00AE75BA" w:rsidRDefault="0041747F" w:rsidP="0041747F">
      <w:pPr>
        <w:pStyle w:val="Default"/>
        <w:numPr>
          <w:ilvl w:val="1"/>
          <w:numId w:val="29"/>
        </w:numPr>
        <w:jc w:val="both"/>
        <w:rPr>
          <w:rFonts w:ascii="Interstate-Light" w:hAnsi="Interstate-Light"/>
          <w:sz w:val="20"/>
          <w:szCs w:val="20"/>
          <w:lang w:val="en-US"/>
        </w:rPr>
      </w:pPr>
      <w:r w:rsidRPr="00AE75BA">
        <w:rPr>
          <w:rFonts w:ascii="Interstate-Light" w:hAnsi="Interstate-Light"/>
          <w:b/>
          <w:sz w:val="20"/>
          <w:szCs w:val="20"/>
          <w:lang w:val="en-US"/>
        </w:rPr>
        <w:t>Notice of Absence:</w:t>
      </w:r>
      <w:r w:rsidRPr="00AE75BA">
        <w:rPr>
          <w:rFonts w:ascii="Interstate-Light" w:hAnsi="Interstate-Light"/>
          <w:sz w:val="20"/>
          <w:szCs w:val="20"/>
          <w:lang w:val="en-US"/>
        </w:rPr>
        <w:t xml:space="preserve"> New technique enabling a Wi-Fi Direct device that is in charge of a Group to reduce power consumption by communicating a planned absence.</w:t>
      </w:r>
    </w:p>
    <w:p w:rsidR="0041747F" w:rsidRPr="00AE75BA" w:rsidRDefault="0041747F" w:rsidP="0041747F">
      <w:pPr>
        <w:pStyle w:val="Default"/>
        <w:numPr>
          <w:ilvl w:val="1"/>
          <w:numId w:val="29"/>
        </w:numPr>
        <w:jc w:val="both"/>
        <w:rPr>
          <w:rFonts w:ascii="Interstate-Light" w:hAnsi="Interstate-Light"/>
          <w:sz w:val="20"/>
          <w:szCs w:val="20"/>
          <w:lang w:val="en-US"/>
        </w:rPr>
      </w:pPr>
      <w:r w:rsidRPr="00AE75BA">
        <w:rPr>
          <w:rFonts w:ascii="Interstate-Light" w:hAnsi="Interstate-Light"/>
          <w:b/>
          <w:sz w:val="20"/>
          <w:szCs w:val="20"/>
          <w:lang w:val="en-US"/>
        </w:rPr>
        <w:t>Opportunistic Power Save:</w:t>
      </w:r>
      <w:r w:rsidRPr="00AE75BA">
        <w:rPr>
          <w:rFonts w:ascii="Interstate-Light" w:hAnsi="Interstate-Light"/>
          <w:sz w:val="20"/>
          <w:szCs w:val="20"/>
          <w:lang w:val="en-US"/>
        </w:rPr>
        <w:t xml:space="preserve"> New technique enabling Wi-Fi Direct device that is in charge of a group to reduce power consumption by entering in sleep state while connected Wi-Fi Direct devices are sleeping as well.</w:t>
      </w:r>
    </w:p>
    <w:p w:rsidR="0088342C" w:rsidRPr="00AE75BA" w:rsidRDefault="0088342C" w:rsidP="0088342C">
      <w:pPr>
        <w:pStyle w:val="Default"/>
        <w:ind w:left="1440"/>
        <w:jc w:val="both"/>
        <w:rPr>
          <w:rFonts w:ascii="Interstate-Light" w:hAnsi="Interstate-Light"/>
          <w:b/>
          <w:sz w:val="20"/>
          <w:szCs w:val="20"/>
          <w:lang w:val="en-US"/>
        </w:rPr>
      </w:pPr>
    </w:p>
    <w:p w:rsidR="0088342C" w:rsidRPr="00AE75BA" w:rsidRDefault="0088342C" w:rsidP="00916F35">
      <w:pPr>
        <w:pStyle w:val="Default"/>
        <w:jc w:val="both"/>
        <w:rPr>
          <w:rFonts w:ascii="Interstate-Light" w:hAnsi="Interstate-Light"/>
          <w:sz w:val="20"/>
          <w:szCs w:val="20"/>
          <w:lang w:val="en-US"/>
        </w:rPr>
      </w:pPr>
      <w:r w:rsidRPr="00AE75BA">
        <w:rPr>
          <w:rFonts w:ascii="Interstate-Light" w:hAnsi="Interstate-Light"/>
          <w:sz w:val="20"/>
          <w:szCs w:val="20"/>
          <w:lang w:val="en-US"/>
        </w:rPr>
        <w:t xml:space="preserve">An emerging </w:t>
      </w:r>
      <w:r w:rsidR="00BE2A7D">
        <w:rPr>
          <w:rFonts w:ascii="Interstate-Light" w:hAnsi="Interstate-Light"/>
          <w:sz w:val="20"/>
          <w:szCs w:val="20"/>
          <w:lang w:val="en-US"/>
        </w:rPr>
        <w:t xml:space="preserve">Wi-Fi </w:t>
      </w:r>
      <w:r w:rsidRPr="00AE75BA">
        <w:rPr>
          <w:rFonts w:ascii="Interstate-Light" w:hAnsi="Interstate-Light"/>
          <w:sz w:val="20"/>
          <w:szCs w:val="20"/>
          <w:lang w:val="en-US"/>
        </w:rPr>
        <w:t>inspired wireless interface is gaining interest from TV and PC manufacturers:</w:t>
      </w:r>
    </w:p>
    <w:p w:rsidR="0088342C" w:rsidRPr="00AE75BA" w:rsidRDefault="0088342C" w:rsidP="00916F35">
      <w:pPr>
        <w:jc w:val="both"/>
      </w:pPr>
      <w:r w:rsidRPr="00AE75BA">
        <w:t>Wi-Fi Direct™</w:t>
      </w:r>
      <w:fldSimple w:instr=" REF _Ref349314840 \r \h  \* MERGEFORMAT ">
        <w:r w:rsidR="00F92A31">
          <w:t>[12]</w:t>
        </w:r>
      </w:fldSimple>
      <w:r w:rsidRPr="00AE75BA">
        <w:t xml:space="preserve">, previously known as Wi-Fi P2P, is a standard that allows Wi-Fi devices to connect to each other without the need for a wireless access point and directly transfer data between each other with reduced setup. Wi-Fi Direct works by embedding a limited wireless access point into the devices, and using Wi-Fi Protected Setup system to negotiate a link. Setup generally consists of bringing two Wi-Fi Direct devices together and then triggering a "pairing" between them, using a button on one of the devices, or systems such as Near Field Communication (NFC) described in </w:t>
      </w:r>
      <w:r w:rsidR="0082772E">
        <w:fldChar w:fldCharType="begin"/>
      </w:r>
      <w:r w:rsidR="00211D70">
        <w:instrText xml:space="preserve"> REF _Ref349578464 \r \h </w:instrText>
      </w:r>
      <w:r w:rsidR="0082772E">
        <w:fldChar w:fldCharType="separate"/>
      </w:r>
      <w:r w:rsidR="00211D70">
        <w:t>6.2.1.1.4</w:t>
      </w:r>
      <w:r w:rsidR="0082772E">
        <w:fldChar w:fldCharType="end"/>
      </w:r>
      <w:r w:rsidRPr="00AE75BA">
        <w:t>.</w:t>
      </w:r>
    </w:p>
    <w:p w:rsidR="0041747F" w:rsidRPr="00AE75BA" w:rsidRDefault="0041747F" w:rsidP="0041747F">
      <w:pPr>
        <w:pStyle w:val="Heading5"/>
      </w:pPr>
      <w:bookmarkStart w:id="159" w:name="_Toc346897248"/>
      <w:bookmarkStart w:id="160" w:name="_Toc346897249"/>
      <w:bookmarkStart w:id="161" w:name="_Toc346897250"/>
      <w:bookmarkEnd w:id="159"/>
      <w:bookmarkEnd w:id="160"/>
      <w:bookmarkEnd w:id="161"/>
      <w:r w:rsidRPr="00AE75BA">
        <w:t>Bluetooth</w:t>
      </w:r>
    </w:p>
    <w:p w:rsidR="0041747F" w:rsidRPr="00AE75BA" w:rsidRDefault="0041747F" w:rsidP="0041747F">
      <w:pPr>
        <w:jc w:val="both"/>
      </w:pPr>
      <w:r w:rsidRPr="00AE75BA">
        <w:t xml:space="preserve">Historically created by Ericsson on 1994, it was initially studied for a wireless alternative to RS232 connection. Bluetooth is managed by the not-for-profit trade association Bluetooth Special Interest Group(SIG) </w:t>
      </w:r>
      <w:r w:rsidR="0082772E" w:rsidRPr="00AE75BA">
        <w:fldChar w:fldCharType="begin"/>
      </w:r>
      <w:r w:rsidRPr="00AE75BA">
        <w:instrText xml:space="preserve"> REF _Ref347410435 \r \h </w:instrText>
      </w:r>
      <w:r w:rsidR="0082772E" w:rsidRPr="00AE75BA">
        <w:fldChar w:fldCharType="separate"/>
      </w:r>
      <w:r w:rsidR="00F92A31">
        <w:t>[13]</w:t>
      </w:r>
      <w:r w:rsidR="0082772E" w:rsidRPr="00AE75BA">
        <w:fldChar w:fldCharType="end"/>
      </w:r>
      <w:r w:rsidRPr="00AE75BA">
        <w:t>. Bluetooth is a standard that enables a short wireless connection from fixed and mobiles devices that operates in the ISM(Industrial, Scientific and Medical) band ranging from 2,4Ghz to 2,485Ghz. Bluetooth 1.x version has a physical layer and medium access control based on IEEE standard 802.15.1 whose the last publication was on 2005. The used modulation schema is a combination of spread spectrum, frequency hopping and full-duplex signal at a nominal rate of 1600 hops/sec. It provides a secure way to connect and exchange information between devices such as faxes, mobile phones, telephones, laptops, personal computers, printers, Global Positioning System (GPS) receivers, digital cameras, and video game consoles. The potential range achievable between Bluetooth devices depends on the network condition   and also on the radio class of the  device. For mobile and domestic usages radio class 2 is usually required and allows a range of up to 10 meters.</w:t>
      </w:r>
    </w:p>
    <w:p w:rsidR="0041747F" w:rsidRPr="00AE75BA" w:rsidRDefault="0041747F" w:rsidP="0041747F">
      <w:pPr>
        <w:jc w:val="both"/>
      </w:pPr>
      <w:r w:rsidRPr="00AE75BA">
        <w:t>Bluetooth is a packet-based protocol with a master-slave structure. One master may communicate with up to 7 slaves in a piconet; all devices share the master's clock. Piconets are established dynamically and automatically as Bluetooth enabled devices enter and leave radio proximity meaning that the end user can easily connect whenever and wherever it's convenient for him. A fundamental strength of Bluetooth wireless technology is the ability to simultaneously handle data and voice transmissions. which provides users with a variety of innovative solutions such as hands-free headsets for voice calls, printing and fax capabilities, and synchronization for PCs and mobile phones, just to name a few.</w:t>
      </w:r>
    </w:p>
    <w:p w:rsidR="0041747F" w:rsidRPr="00AE75BA" w:rsidRDefault="0041747F" w:rsidP="0041747F">
      <w:r w:rsidRPr="00AE75BA">
        <w:lastRenderedPageBreak/>
        <w:t xml:space="preserve">The available data rate never stops to increase as shown in </w:t>
      </w:r>
      <w:r w:rsidR="0082772E" w:rsidRPr="00AE75BA">
        <w:fldChar w:fldCharType="begin"/>
      </w:r>
      <w:r w:rsidRPr="00AE75BA">
        <w:instrText xml:space="preserve"> REF _Ref347409709 \h </w:instrText>
      </w:r>
      <w:r w:rsidR="0082772E" w:rsidRPr="00AE75BA">
        <w:fldChar w:fldCharType="separate"/>
      </w:r>
      <w:r w:rsidR="000A4304" w:rsidRPr="00AE75BA">
        <w:t xml:space="preserve">Table </w:t>
      </w:r>
      <w:r w:rsidR="000A4304" w:rsidRPr="00AE75BA">
        <w:rPr>
          <w:noProof/>
        </w:rPr>
        <w:t>6</w:t>
      </w:r>
      <w:r w:rsidR="0082772E" w:rsidRPr="00AE75BA">
        <w:fldChar w:fldCharType="end"/>
      </w:r>
      <w:r w:rsidRPr="00AE75BA">
        <w:t xml:space="preserve"> and only a focus on the 2 last versions of Bluetooth will be detailed hereafter :</w:t>
      </w:r>
    </w:p>
    <w:p w:rsidR="0041747F" w:rsidRPr="00AE75BA" w:rsidRDefault="0041747F" w:rsidP="0041747F"/>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481"/>
        <w:gridCol w:w="893"/>
        <w:gridCol w:w="2806"/>
      </w:tblGrid>
      <w:tr w:rsidR="0041747F" w:rsidRPr="00AE75BA" w:rsidTr="009032EC">
        <w:trPr>
          <w:tblCellSpacing w:w="15" w:type="dxa"/>
          <w:jc w:val="center"/>
        </w:trPr>
        <w:tc>
          <w:tcPr>
            <w:tcW w:w="3000" w:type="pct"/>
            <w:shd w:val="clear" w:color="auto" w:fill="auto"/>
            <w:vAlign w:val="center"/>
            <w:hideMark/>
          </w:tcPr>
          <w:p w:rsidR="0041747F" w:rsidRPr="00AE75BA" w:rsidRDefault="0041747F" w:rsidP="009032EC">
            <w:pPr>
              <w:jc w:val="center"/>
              <w:rPr>
                <w:b/>
                <w:bCs/>
              </w:rPr>
            </w:pPr>
            <w:r w:rsidRPr="00AE75BA">
              <w:rPr>
                <w:b/>
                <w:bCs/>
              </w:rPr>
              <w:t>Version</w:t>
            </w:r>
          </w:p>
        </w:tc>
        <w:tc>
          <w:tcPr>
            <w:tcW w:w="0" w:type="auto"/>
            <w:shd w:val="clear" w:color="auto" w:fill="auto"/>
            <w:vAlign w:val="center"/>
            <w:hideMark/>
          </w:tcPr>
          <w:p w:rsidR="0041747F" w:rsidRPr="00AE75BA" w:rsidRDefault="0041747F" w:rsidP="009032EC">
            <w:pPr>
              <w:jc w:val="center"/>
              <w:rPr>
                <w:b/>
                <w:bCs/>
              </w:rPr>
            </w:pPr>
            <w:r w:rsidRPr="00AE75BA">
              <w:rPr>
                <w:b/>
                <w:bCs/>
              </w:rPr>
              <w:t>Data rate</w:t>
            </w:r>
          </w:p>
        </w:tc>
        <w:tc>
          <w:tcPr>
            <w:tcW w:w="0" w:type="auto"/>
            <w:shd w:val="clear" w:color="auto" w:fill="auto"/>
            <w:vAlign w:val="center"/>
            <w:hideMark/>
          </w:tcPr>
          <w:p w:rsidR="0041747F" w:rsidRPr="00AE75BA" w:rsidRDefault="0041747F" w:rsidP="009032EC">
            <w:pPr>
              <w:jc w:val="center"/>
              <w:rPr>
                <w:b/>
                <w:bCs/>
              </w:rPr>
            </w:pPr>
            <w:r w:rsidRPr="00AE75BA">
              <w:rPr>
                <w:b/>
                <w:bCs/>
              </w:rPr>
              <w:t>Maximum application throughput</w:t>
            </w:r>
          </w:p>
        </w:tc>
      </w:tr>
      <w:tr w:rsidR="0041747F" w:rsidRPr="00AE75BA" w:rsidTr="009032EC">
        <w:trPr>
          <w:tblCellSpacing w:w="15" w:type="dxa"/>
          <w:jc w:val="center"/>
        </w:trPr>
        <w:tc>
          <w:tcPr>
            <w:tcW w:w="3000" w:type="pct"/>
            <w:shd w:val="clear" w:color="auto" w:fill="auto"/>
            <w:vAlign w:val="center"/>
            <w:hideMark/>
          </w:tcPr>
          <w:p w:rsidR="0041747F" w:rsidRPr="00AE75BA" w:rsidRDefault="0041747F" w:rsidP="009032EC">
            <w:pPr>
              <w:jc w:val="center"/>
              <w:rPr>
                <w:b/>
                <w:bCs/>
              </w:rPr>
            </w:pPr>
            <w:r w:rsidRPr="00AE75BA">
              <w:rPr>
                <w:b/>
                <w:bCs/>
              </w:rPr>
              <w:t>Version 1.2</w:t>
            </w:r>
          </w:p>
        </w:tc>
        <w:tc>
          <w:tcPr>
            <w:tcW w:w="0" w:type="auto"/>
            <w:shd w:val="clear" w:color="auto" w:fill="auto"/>
            <w:vAlign w:val="center"/>
            <w:hideMark/>
          </w:tcPr>
          <w:p w:rsidR="0041747F" w:rsidRPr="00AE75BA" w:rsidRDefault="0041747F" w:rsidP="009032EC">
            <w:pPr>
              <w:jc w:val="center"/>
            </w:pPr>
            <w:r w:rsidRPr="00AE75BA">
              <w:t>1 Mbps</w:t>
            </w:r>
          </w:p>
        </w:tc>
        <w:tc>
          <w:tcPr>
            <w:tcW w:w="0" w:type="auto"/>
            <w:shd w:val="clear" w:color="auto" w:fill="auto"/>
            <w:vAlign w:val="center"/>
            <w:hideMark/>
          </w:tcPr>
          <w:p w:rsidR="0041747F" w:rsidRPr="00AE75BA" w:rsidRDefault="0041747F" w:rsidP="009032EC">
            <w:pPr>
              <w:jc w:val="center"/>
            </w:pPr>
            <w:r w:rsidRPr="00AE75BA">
              <w:t>0.7 Mbps</w:t>
            </w:r>
          </w:p>
        </w:tc>
      </w:tr>
      <w:tr w:rsidR="0041747F" w:rsidRPr="00AE75BA" w:rsidTr="009032EC">
        <w:trPr>
          <w:tblCellSpacing w:w="15" w:type="dxa"/>
          <w:jc w:val="center"/>
        </w:trPr>
        <w:tc>
          <w:tcPr>
            <w:tcW w:w="3000" w:type="pct"/>
            <w:shd w:val="clear" w:color="auto" w:fill="auto"/>
            <w:vAlign w:val="center"/>
            <w:hideMark/>
          </w:tcPr>
          <w:p w:rsidR="0041747F" w:rsidRPr="00AE75BA" w:rsidRDefault="0041747F" w:rsidP="009032EC">
            <w:pPr>
              <w:jc w:val="center"/>
              <w:rPr>
                <w:b/>
                <w:bCs/>
              </w:rPr>
            </w:pPr>
            <w:r w:rsidRPr="00AE75BA">
              <w:rPr>
                <w:b/>
                <w:bCs/>
              </w:rPr>
              <w:t>Version 2.0 + Enhanced Data Rate(EDR)</w:t>
            </w:r>
          </w:p>
        </w:tc>
        <w:tc>
          <w:tcPr>
            <w:tcW w:w="0" w:type="auto"/>
            <w:shd w:val="clear" w:color="auto" w:fill="auto"/>
            <w:vAlign w:val="center"/>
            <w:hideMark/>
          </w:tcPr>
          <w:p w:rsidR="0041747F" w:rsidRPr="00AE75BA" w:rsidRDefault="0041747F" w:rsidP="009032EC">
            <w:pPr>
              <w:jc w:val="center"/>
            </w:pPr>
            <w:r w:rsidRPr="00AE75BA">
              <w:t>3 Mbps</w:t>
            </w:r>
          </w:p>
        </w:tc>
        <w:tc>
          <w:tcPr>
            <w:tcW w:w="0" w:type="auto"/>
            <w:shd w:val="clear" w:color="auto" w:fill="auto"/>
            <w:vAlign w:val="center"/>
            <w:hideMark/>
          </w:tcPr>
          <w:p w:rsidR="0041747F" w:rsidRPr="00AE75BA" w:rsidRDefault="0041747F" w:rsidP="009032EC">
            <w:pPr>
              <w:jc w:val="center"/>
            </w:pPr>
            <w:r w:rsidRPr="00AE75BA">
              <w:t>2.1 Mbps</w:t>
            </w:r>
          </w:p>
        </w:tc>
      </w:tr>
      <w:tr w:rsidR="0041747F" w:rsidRPr="00AE75BA" w:rsidTr="009032EC">
        <w:trPr>
          <w:tblCellSpacing w:w="15" w:type="dxa"/>
          <w:jc w:val="center"/>
        </w:trPr>
        <w:tc>
          <w:tcPr>
            <w:tcW w:w="3000" w:type="pct"/>
            <w:shd w:val="clear" w:color="auto" w:fill="auto"/>
            <w:vAlign w:val="center"/>
            <w:hideMark/>
          </w:tcPr>
          <w:p w:rsidR="0041747F" w:rsidRPr="00AE75BA" w:rsidRDefault="0041747F" w:rsidP="009032EC">
            <w:pPr>
              <w:jc w:val="center"/>
              <w:rPr>
                <w:b/>
                <w:bCs/>
              </w:rPr>
            </w:pPr>
            <w:r w:rsidRPr="00AE75BA">
              <w:rPr>
                <w:b/>
                <w:bCs/>
              </w:rPr>
              <w:t>Version 3.0 + High Speed(HS)</w:t>
            </w:r>
          </w:p>
        </w:tc>
        <w:tc>
          <w:tcPr>
            <w:tcW w:w="0" w:type="auto"/>
            <w:gridSpan w:val="2"/>
            <w:shd w:val="clear" w:color="auto" w:fill="auto"/>
            <w:vAlign w:val="center"/>
            <w:hideMark/>
          </w:tcPr>
          <w:p w:rsidR="0041747F" w:rsidRPr="00AE75BA" w:rsidRDefault="0041747F" w:rsidP="009032EC">
            <w:pPr>
              <w:jc w:val="center"/>
            </w:pPr>
            <w:r w:rsidRPr="00AE75BA">
              <w:t>(*)</w:t>
            </w:r>
          </w:p>
        </w:tc>
      </w:tr>
      <w:tr w:rsidR="0041747F" w:rsidRPr="00AE75BA" w:rsidTr="009032EC">
        <w:trPr>
          <w:tblCellSpacing w:w="15" w:type="dxa"/>
          <w:jc w:val="center"/>
        </w:trPr>
        <w:tc>
          <w:tcPr>
            <w:tcW w:w="3000" w:type="pct"/>
            <w:shd w:val="clear" w:color="auto" w:fill="auto"/>
            <w:vAlign w:val="center"/>
            <w:hideMark/>
          </w:tcPr>
          <w:p w:rsidR="0041747F" w:rsidRPr="00AE75BA" w:rsidRDefault="0041747F" w:rsidP="009032EC">
            <w:pPr>
              <w:jc w:val="center"/>
              <w:rPr>
                <w:b/>
                <w:bCs/>
              </w:rPr>
            </w:pPr>
            <w:r w:rsidRPr="00AE75BA">
              <w:rPr>
                <w:b/>
                <w:bCs/>
              </w:rPr>
              <w:t>Version 4.0</w:t>
            </w:r>
          </w:p>
        </w:tc>
        <w:tc>
          <w:tcPr>
            <w:tcW w:w="0" w:type="auto"/>
            <w:gridSpan w:val="2"/>
            <w:shd w:val="clear" w:color="auto" w:fill="auto"/>
            <w:vAlign w:val="center"/>
            <w:hideMark/>
          </w:tcPr>
          <w:p w:rsidR="0041747F" w:rsidRPr="00AE75BA" w:rsidRDefault="0041747F" w:rsidP="009032EC">
            <w:pPr>
              <w:keepNext/>
              <w:jc w:val="center"/>
            </w:pPr>
            <w:r w:rsidRPr="00AE75BA">
              <w:t>(**)</w:t>
            </w:r>
          </w:p>
        </w:tc>
      </w:tr>
    </w:tbl>
    <w:p w:rsidR="0041747F" w:rsidRPr="00AE75BA" w:rsidRDefault="0041747F" w:rsidP="0041747F">
      <w:pPr>
        <w:pStyle w:val="Caption"/>
        <w:jc w:val="center"/>
      </w:pPr>
      <w:bookmarkStart w:id="162" w:name="_Ref347409709"/>
      <w:bookmarkStart w:id="163" w:name="_Toc349807634"/>
      <w:r w:rsidRPr="00AE75BA">
        <w:t xml:space="preserve">Table </w:t>
      </w:r>
      <w:r w:rsidR="0082772E" w:rsidRPr="00AE75BA">
        <w:fldChar w:fldCharType="begin"/>
      </w:r>
      <w:r w:rsidRPr="00AE75BA">
        <w:instrText xml:space="preserve"> SEQ Table \* ARABIC </w:instrText>
      </w:r>
      <w:r w:rsidR="0082772E" w:rsidRPr="00AE75BA">
        <w:fldChar w:fldCharType="separate"/>
      </w:r>
      <w:r w:rsidR="00BE44EF">
        <w:rPr>
          <w:noProof/>
        </w:rPr>
        <w:t>6</w:t>
      </w:r>
      <w:r w:rsidR="0082772E" w:rsidRPr="00AE75BA">
        <w:fldChar w:fldCharType="end"/>
      </w:r>
      <w:bookmarkEnd w:id="162"/>
      <w:r w:rsidRPr="00AE75BA">
        <w:t xml:space="preserve"> </w:t>
      </w:r>
      <w:r w:rsidR="00421A8E" w:rsidRPr="00AE75BA">
        <w:t>A</w:t>
      </w:r>
      <w:r w:rsidRPr="00AE75BA">
        <w:t>vailable Data rate versus Bluetooth version</w:t>
      </w:r>
      <w:bookmarkEnd w:id="163"/>
    </w:p>
    <w:p w:rsidR="0041747F" w:rsidRPr="00AE75BA" w:rsidRDefault="0041747F" w:rsidP="0041747F">
      <w:r w:rsidRPr="00AE75BA">
        <w:t>(*) is the Bluetooth 3.0 + HS version adopted on April 2009 that is able to achieve a 24 Mbps data rate couples with a 802.11 connection. the Bluetooth link is used for negotiation and establishment and the high data rate traffic is carried over a collocated 802.11 link. The 3 new features ae added to this version:</w:t>
      </w:r>
    </w:p>
    <w:p w:rsidR="0041747F" w:rsidRPr="00AE75BA" w:rsidRDefault="0041747F" w:rsidP="0041747F">
      <w:pPr>
        <w:pStyle w:val="ListParagraph"/>
        <w:numPr>
          <w:ilvl w:val="0"/>
          <w:numId w:val="30"/>
        </w:numPr>
        <w:jc w:val="both"/>
      </w:pPr>
      <w:r w:rsidRPr="00AE75BA">
        <w:t>AMP(Alternate MAC/PHY) allows the associate the 802.11 High Speed transport connection.</w:t>
      </w:r>
    </w:p>
    <w:p w:rsidR="0041747F" w:rsidRPr="00AE75BA" w:rsidRDefault="0041747F" w:rsidP="0041747F">
      <w:pPr>
        <w:pStyle w:val="ListParagraph"/>
        <w:numPr>
          <w:ilvl w:val="0"/>
          <w:numId w:val="30"/>
        </w:numPr>
        <w:jc w:val="both"/>
      </w:pPr>
      <w:r w:rsidRPr="00AE75BA">
        <w:t>Unicast Connectionless Data allows service data to be sent without establishing an explicit L2CAP(Logical Link Control and Adaptation Protocol ) channel. It is intended for use by applications that require low latency between user action and reconnection/transmission of data. This is only appropriate for small amounts of data.</w:t>
      </w:r>
    </w:p>
    <w:p w:rsidR="0041747F" w:rsidRPr="00AE75BA" w:rsidRDefault="0041747F" w:rsidP="0041747F">
      <w:pPr>
        <w:pStyle w:val="ListParagraph"/>
        <w:numPr>
          <w:ilvl w:val="0"/>
          <w:numId w:val="30"/>
        </w:numPr>
        <w:jc w:val="both"/>
      </w:pPr>
      <w:r w:rsidRPr="00AE75BA">
        <w:t>Enhanced Power Control updates the power control feature to remove the open loop power control, and also to clarify ambiguities in power control introduced by the new modulation schemes added for EDR. Enhanced power control removes the ambiguities by specifying the behavior that is expected. The feature also adds closed loop power control, meaning RSSI filtering can start as the response is received. Additionally, a "go straight to maximum power" request has been introduced. This is expected to deal with the headset link loss issue typically observed when a user puts their phone into a pocket on the opposite side to the headset.</w:t>
      </w:r>
    </w:p>
    <w:p w:rsidR="0041747F" w:rsidRPr="00AE75BA" w:rsidRDefault="0041747F" w:rsidP="0041747F">
      <w:pPr>
        <w:pStyle w:val="ListParagraph"/>
        <w:jc w:val="both"/>
      </w:pPr>
    </w:p>
    <w:p w:rsidR="0041747F" w:rsidRPr="00AE75BA" w:rsidRDefault="0041747F" w:rsidP="0041747F">
      <w:pPr>
        <w:jc w:val="both"/>
      </w:pPr>
      <w:r w:rsidRPr="00AE75BA">
        <w:t>(**) is the Bluetooth 4.0 version adopted on June 2010 that includes the Classic Bluetooth, Bluetooth High Speed and Bluetooth Low Energy(BLE) protocols. Bluetooth high speed is based on Wi-Fi as explained previously in 3.0 + HS version and Classic Bluetooth consists of legacy Bluetooth protocols. As it can be noticed the energy savings named BLE is included in the last release as a remarkable  feature. In late 2011, new logos “Bluetooth Smart Ready” for hosts and “Bluetooth Smart” for sensors were introduced as the general-public face of BLE. Cost-reduced single-mode chips, which enable highly integrated and compact devices, feature a lightweight Link Layer providing ultra-low power idle mode operation, simple device discovery, and reliable point-to-multipoint data transfer with advanced power-save and secure encrypted connections at the lowest possible cost.</w:t>
      </w:r>
    </w:p>
    <w:p w:rsidR="0041747F" w:rsidRPr="00AE75BA" w:rsidRDefault="0041747F" w:rsidP="0041747F">
      <w:pPr>
        <w:pStyle w:val="Heading5"/>
      </w:pPr>
      <w:r w:rsidRPr="00AE75BA">
        <w:t>ZigBee</w:t>
      </w:r>
    </w:p>
    <w:p w:rsidR="0041747F" w:rsidRPr="00AE75BA" w:rsidRDefault="0041747F" w:rsidP="0041747F">
      <w:pPr>
        <w:jc w:val="both"/>
      </w:pPr>
      <w:r w:rsidRPr="00AE75BA">
        <w:t xml:space="preserve">ZigBee is a registered trademark of the ZigBee Alliance </w:t>
      </w:r>
      <w:r w:rsidR="0082772E" w:rsidRPr="00AE75BA">
        <w:fldChar w:fldCharType="begin"/>
      </w:r>
      <w:r w:rsidRPr="00AE75BA">
        <w:instrText xml:space="preserve"> REF _Ref347410459 \r \h </w:instrText>
      </w:r>
      <w:r w:rsidR="0082772E" w:rsidRPr="00AE75BA">
        <w:fldChar w:fldCharType="separate"/>
      </w:r>
      <w:r w:rsidR="00F92A31">
        <w:t>[14]</w:t>
      </w:r>
      <w:r w:rsidR="0082772E" w:rsidRPr="00AE75BA">
        <w:fldChar w:fldCharType="end"/>
      </w:r>
      <w:r w:rsidRPr="00AE75BA">
        <w:t xml:space="preserve"> that is a group of companies that published the ZigBee standard upon the physical layer and medium access control defined in IEEE standard 802.15.4. The relationship between IEEE 802.15.4 and ZigBee is similar to that between IEEE 802.11 and the Wi-Fi Alliance. ZigBee standard targets low-cost, low power, low data rate usages. Then it aims to be deployed in large amount of small devices dedicated to wireless control and monitoring applications and that require low battery consumption and small flash memory size(i.e.: up to 32 Ko). It operates in the ISM bands more generally  centred on 2.4 GHz for worldwide usage but with an additional specificity to 868 MHz in Europe, 915 MHz in U.S. and Australia.</w:t>
      </w:r>
    </w:p>
    <w:p w:rsidR="0041747F" w:rsidRPr="00AE75BA" w:rsidRDefault="0041747F" w:rsidP="0041747F">
      <w:pPr>
        <w:jc w:val="both"/>
      </w:pPr>
      <w:r w:rsidRPr="00AE75BA">
        <w:t xml:space="preserve">Thanks to ZigBee’s architecture it is compliant with tree or star network types. Each ZigBee network is under a coordinator node that creates, controls parameters and insures basic maintenance  as well. An interesting characteristic to notice is the wake-up time which is performed within 30ms that is quiet </w:t>
      </w:r>
      <w:r w:rsidRPr="00AE75BA">
        <w:lastRenderedPageBreak/>
        <w:t>short compared to the Bluetooth one more ranging around 2-3 seconds. Many profiles listed below are available or under development depending of the application domain:</w:t>
      </w:r>
    </w:p>
    <w:p w:rsidR="0041747F" w:rsidRPr="00AE75BA" w:rsidRDefault="0041747F" w:rsidP="0041747F">
      <w:pPr>
        <w:jc w:val="both"/>
      </w:pPr>
      <w:r w:rsidRPr="00AE75BA">
        <w:t xml:space="preserve">Released specifications </w:t>
      </w:r>
    </w:p>
    <w:p w:rsidR="0041747F" w:rsidRPr="00AE75BA" w:rsidRDefault="0041747F" w:rsidP="0041747F">
      <w:pPr>
        <w:pStyle w:val="ListParagraph"/>
        <w:numPr>
          <w:ilvl w:val="0"/>
          <w:numId w:val="31"/>
        </w:numPr>
        <w:jc w:val="both"/>
      </w:pPr>
      <w:r w:rsidRPr="00AE75BA">
        <w:t>ZigBee Home Automation</w:t>
      </w:r>
    </w:p>
    <w:p w:rsidR="0041747F" w:rsidRPr="00AE75BA" w:rsidRDefault="0041747F" w:rsidP="0041747F">
      <w:pPr>
        <w:pStyle w:val="ListParagraph"/>
        <w:numPr>
          <w:ilvl w:val="0"/>
          <w:numId w:val="31"/>
        </w:numPr>
        <w:jc w:val="both"/>
      </w:pPr>
      <w:r w:rsidRPr="00AE75BA">
        <w:t>ZigBee Smart Energy 1.0</w:t>
      </w:r>
    </w:p>
    <w:p w:rsidR="0041747F" w:rsidRPr="00AE75BA" w:rsidRDefault="0041747F" w:rsidP="0041747F">
      <w:pPr>
        <w:pStyle w:val="ListParagraph"/>
        <w:numPr>
          <w:ilvl w:val="0"/>
          <w:numId w:val="31"/>
        </w:numPr>
        <w:jc w:val="both"/>
      </w:pPr>
      <w:r w:rsidRPr="00AE75BA">
        <w:t>ZigBee Telecommunication Services</w:t>
      </w:r>
    </w:p>
    <w:p w:rsidR="0041747F" w:rsidRPr="00AE75BA" w:rsidRDefault="0041747F" w:rsidP="0041747F">
      <w:pPr>
        <w:pStyle w:val="ListParagraph"/>
        <w:numPr>
          <w:ilvl w:val="0"/>
          <w:numId w:val="31"/>
        </w:numPr>
        <w:jc w:val="both"/>
      </w:pPr>
      <w:r w:rsidRPr="00AE75BA">
        <w:t>ZigBee Health Care</w:t>
      </w:r>
    </w:p>
    <w:p w:rsidR="0041747F" w:rsidRPr="00AE75BA" w:rsidRDefault="0041747F" w:rsidP="0041747F">
      <w:pPr>
        <w:pStyle w:val="ListParagraph"/>
        <w:numPr>
          <w:ilvl w:val="0"/>
          <w:numId w:val="31"/>
        </w:numPr>
        <w:jc w:val="both"/>
      </w:pPr>
      <w:r w:rsidRPr="00AE75BA">
        <w:t>ZigBee RF4CE – Remote Control</w:t>
      </w:r>
    </w:p>
    <w:p w:rsidR="0041747F" w:rsidRPr="00AE75BA" w:rsidRDefault="0041747F" w:rsidP="0041747F">
      <w:pPr>
        <w:pStyle w:val="ListParagraph"/>
        <w:numPr>
          <w:ilvl w:val="0"/>
          <w:numId w:val="31"/>
        </w:numPr>
        <w:jc w:val="both"/>
      </w:pPr>
      <w:r w:rsidRPr="00AE75BA">
        <w:t>ZigBee RF4CE – Input Device</w:t>
      </w:r>
    </w:p>
    <w:p w:rsidR="0041747F" w:rsidRPr="00AE75BA" w:rsidRDefault="0041747F" w:rsidP="0041747F">
      <w:pPr>
        <w:pStyle w:val="ListParagraph"/>
        <w:numPr>
          <w:ilvl w:val="0"/>
          <w:numId w:val="31"/>
        </w:numPr>
        <w:jc w:val="both"/>
      </w:pPr>
      <w:r w:rsidRPr="00AE75BA">
        <w:t>ZigBee Light Link</w:t>
      </w:r>
    </w:p>
    <w:p w:rsidR="0041747F" w:rsidRPr="00AE75BA" w:rsidRDefault="0041747F" w:rsidP="0041747F">
      <w:pPr>
        <w:jc w:val="both"/>
      </w:pPr>
      <w:r w:rsidRPr="00AE75BA">
        <w:t xml:space="preserve">Specifications under development </w:t>
      </w:r>
    </w:p>
    <w:p w:rsidR="0041747F" w:rsidRPr="00AE75BA" w:rsidRDefault="0041747F" w:rsidP="0041747F">
      <w:pPr>
        <w:pStyle w:val="ListParagraph"/>
        <w:numPr>
          <w:ilvl w:val="0"/>
          <w:numId w:val="32"/>
        </w:numPr>
        <w:jc w:val="both"/>
      </w:pPr>
      <w:r w:rsidRPr="00AE75BA">
        <w:t>ZigBee Smart Energy 2.0</w:t>
      </w:r>
    </w:p>
    <w:p w:rsidR="0041747F" w:rsidRPr="00AE75BA" w:rsidRDefault="0041747F" w:rsidP="0041747F">
      <w:pPr>
        <w:pStyle w:val="ListParagraph"/>
        <w:numPr>
          <w:ilvl w:val="0"/>
          <w:numId w:val="32"/>
        </w:numPr>
        <w:jc w:val="both"/>
      </w:pPr>
      <w:r w:rsidRPr="00AE75BA">
        <w:t>ZigBee Building Automation</w:t>
      </w:r>
    </w:p>
    <w:p w:rsidR="0041747F" w:rsidRPr="00AE75BA" w:rsidRDefault="0041747F" w:rsidP="0041747F">
      <w:pPr>
        <w:pStyle w:val="ListParagraph"/>
        <w:numPr>
          <w:ilvl w:val="0"/>
          <w:numId w:val="32"/>
        </w:numPr>
        <w:jc w:val="both"/>
      </w:pPr>
      <w:r w:rsidRPr="00AE75BA">
        <w:t xml:space="preserve">ZigBee Retail Services </w:t>
      </w:r>
    </w:p>
    <w:p w:rsidR="0041747F" w:rsidRPr="00AE75BA" w:rsidRDefault="0041747F" w:rsidP="0041747F">
      <w:pPr>
        <w:jc w:val="both"/>
      </w:pPr>
    </w:p>
    <w:p w:rsidR="00BB69FA" w:rsidRPr="00AE75BA" w:rsidRDefault="0041747F">
      <w:pPr>
        <w:keepNext/>
        <w:spacing w:after="240"/>
        <w:jc w:val="both"/>
      </w:pPr>
      <w:r w:rsidRPr="00AE75BA">
        <w:t>To have a</w:t>
      </w:r>
      <w:r w:rsidR="00D966F9" w:rsidRPr="00AE75BA">
        <w:t xml:space="preserve"> </w:t>
      </w:r>
      <w:r w:rsidRPr="00AE75BA">
        <w:t xml:space="preserve">netter </w:t>
      </w:r>
      <w:r w:rsidR="00D966F9" w:rsidRPr="00AE75BA">
        <w:t>overview</w:t>
      </w:r>
      <w:r w:rsidRPr="00AE75BA">
        <w:t xml:space="preserve"> on the order of energy consumption of the 3 previous presented standard a brief comparison is shown on </w:t>
      </w:r>
      <w:r w:rsidR="0082772E" w:rsidRPr="00AE75BA">
        <w:fldChar w:fldCharType="begin"/>
      </w:r>
      <w:r w:rsidRPr="00AE75BA">
        <w:instrText xml:space="preserve"> REF _Ref347409779 \h </w:instrText>
      </w:r>
      <w:r w:rsidR="0082772E" w:rsidRPr="00AE75BA">
        <w:fldChar w:fldCharType="separate"/>
      </w:r>
      <w:r w:rsidR="000A4304" w:rsidRPr="00AE75BA">
        <w:t xml:space="preserve">Table </w:t>
      </w:r>
      <w:r w:rsidR="000A4304" w:rsidRPr="00AE75BA">
        <w:rPr>
          <w:noProof/>
        </w:rPr>
        <w:t>7</w:t>
      </w:r>
      <w:r w:rsidR="0082772E" w:rsidRPr="00AE75BA">
        <w:fldChar w:fldCharType="end"/>
      </w:r>
      <w:r w:rsidRPr="00AE75BA">
        <w: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740"/>
        <w:gridCol w:w="1150"/>
        <w:gridCol w:w="1350"/>
        <w:gridCol w:w="2165"/>
      </w:tblGrid>
      <w:tr w:rsidR="0041747F" w:rsidRPr="00AE75BA" w:rsidTr="009032EC">
        <w:trPr>
          <w:tblCellSpacing w:w="15" w:type="dxa"/>
          <w:jc w:val="center"/>
        </w:trPr>
        <w:tc>
          <w:tcPr>
            <w:tcW w:w="0" w:type="auto"/>
            <w:shd w:val="clear" w:color="auto" w:fill="FFFFFF" w:themeFill="background1"/>
            <w:vAlign w:val="center"/>
            <w:hideMark/>
          </w:tcPr>
          <w:p w:rsidR="00BB69FA" w:rsidRPr="00AE75BA" w:rsidRDefault="0041747F">
            <w:pPr>
              <w:keepNext/>
              <w:jc w:val="center"/>
              <w:rPr>
                <w:b/>
                <w:bCs/>
                <w:lang w:eastAsia="ja-JP"/>
              </w:rPr>
            </w:pPr>
            <w:r w:rsidRPr="00AE75BA">
              <w:rPr>
                <w:b/>
                <w:bCs/>
                <w:lang w:eastAsia="ja-JP"/>
              </w:rPr>
              <w:t>standard</w:t>
            </w:r>
          </w:p>
        </w:tc>
        <w:tc>
          <w:tcPr>
            <w:tcW w:w="1120" w:type="dxa"/>
            <w:shd w:val="clear" w:color="auto" w:fill="FFFFFF" w:themeFill="background1"/>
            <w:vAlign w:val="center"/>
            <w:hideMark/>
          </w:tcPr>
          <w:p w:rsidR="0041747F" w:rsidRPr="00AE75BA" w:rsidRDefault="0041747F" w:rsidP="009032EC">
            <w:pPr>
              <w:jc w:val="center"/>
              <w:rPr>
                <w:b/>
                <w:bCs/>
                <w:lang w:eastAsia="ja-JP"/>
              </w:rPr>
            </w:pPr>
            <w:r w:rsidRPr="00AE75BA">
              <w:rPr>
                <w:b/>
                <w:bCs/>
                <w:lang w:eastAsia="ja-JP"/>
              </w:rPr>
              <w:t>ZigBee</w:t>
            </w:r>
          </w:p>
        </w:tc>
        <w:tc>
          <w:tcPr>
            <w:tcW w:w="1320" w:type="dxa"/>
            <w:shd w:val="clear" w:color="auto" w:fill="FFFFFF" w:themeFill="background1"/>
            <w:vAlign w:val="center"/>
            <w:hideMark/>
          </w:tcPr>
          <w:p w:rsidR="0041747F" w:rsidRPr="00AE75BA" w:rsidRDefault="0041747F" w:rsidP="009032EC">
            <w:pPr>
              <w:jc w:val="center"/>
              <w:rPr>
                <w:b/>
                <w:bCs/>
                <w:lang w:eastAsia="ja-JP"/>
              </w:rPr>
            </w:pPr>
            <w:r w:rsidRPr="00AE75BA">
              <w:rPr>
                <w:b/>
                <w:bCs/>
                <w:lang w:eastAsia="ja-JP"/>
              </w:rPr>
              <w:t>Bluetooth 1.x</w:t>
            </w:r>
          </w:p>
        </w:tc>
        <w:tc>
          <w:tcPr>
            <w:tcW w:w="2120" w:type="dxa"/>
            <w:shd w:val="clear" w:color="auto" w:fill="FFFFFF" w:themeFill="background1"/>
            <w:vAlign w:val="center"/>
            <w:hideMark/>
          </w:tcPr>
          <w:p w:rsidR="0041747F" w:rsidRPr="00AE75BA" w:rsidRDefault="0041747F" w:rsidP="009032EC">
            <w:pPr>
              <w:jc w:val="center"/>
              <w:rPr>
                <w:b/>
                <w:bCs/>
                <w:lang w:eastAsia="ja-JP"/>
              </w:rPr>
            </w:pPr>
            <w:r w:rsidRPr="00AE75BA">
              <w:rPr>
                <w:b/>
                <w:bCs/>
                <w:lang w:eastAsia="ja-JP"/>
              </w:rPr>
              <w:t>Wi-Fi</w:t>
            </w:r>
          </w:p>
        </w:tc>
      </w:tr>
      <w:tr w:rsidR="0041747F" w:rsidRPr="00AE75BA" w:rsidTr="009032EC">
        <w:trPr>
          <w:tblCellSpacing w:w="15" w:type="dxa"/>
          <w:jc w:val="center"/>
        </w:trPr>
        <w:tc>
          <w:tcPr>
            <w:tcW w:w="0" w:type="auto"/>
            <w:shd w:val="clear" w:color="auto" w:fill="FFFFFF" w:themeFill="background1"/>
            <w:vAlign w:val="center"/>
            <w:hideMark/>
          </w:tcPr>
          <w:p w:rsidR="00BB69FA" w:rsidRPr="00AE75BA" w:rsidRDefault="0041747F">
            <w:pPr>
              <w:keepNext/>
              <w:jc w:val="center"/>
              <w:rPr>
                <w:b/>
                <w:bCs/>
                <w:lang w:eastAsia="ja-JP"/>
              </w:rPr>
            </w:pPr>
            <w:r w:rsidRPr="00AE75BA">
              <w:rPr>
                <w:b/>
                <w:bCs/>
                <w:lang w:eastAsia="ja-JP"/>
              </w:rPr>
              <w:t>IEEE</w:t>
            </w:r>
          </w:p>
        </w:tc>
        <w:tc>
          <w:tcPr>
            <w:tcW w:w="1120" w:type="dxa"/>
            <w:shd w:val="clear" w:color="auto" w:fill="FFFFFF" w:themeFill="background1"/>
            <w:vAlign w:val="center"/>
            <w:hideMark/>
          </w:tcPr>
          <w:p w:rsidR="0041747F" w:rsidRPr="00AE75BA" w:rsidRDefault="0041747F" w:rsidP="009032EC">
            <w:pPr>
              <w:rPr>
                <w:lang w:eastAsia="ja-JP"/>
              </w:rPr>
            </w:pPr>
            <w:r w:rsidRPr="00AE75BA">
              <w:rPr>
                <w:lang w:eastAsia="ja-JP"/>
              </w:rPr>
              <w:t>802.15.4</w:t>
            </w:r>
          </w:p>
        </w:tc>
        <w:tc>
          <w:tcPr>
            <w:tcW w:w="1320" w:type="dxa"/>
            <w:shd w:val="clear" w:color="auto" w:fill="FFFFFF" w:themeFill="background1"/>
            <w:vAlign w:val="center"/>
            <w:hideMark/>
          </w:tcPr>
          <w:p w:rsidR="0041747F" w:rsidRPr="00AE75BA" w:rsidRDefault="0041747F" w:rsidP="009032EC">
            <w:pPr>
              <w:rPr>
                <w:lang w:eastAsia="ja-JP"/>
              </w:rPr>
            </w:pPr>
            <w:r w:rsidRPr="00AE75BA">
              <w:rPr>
                <w:lang w:eastAsia="ja-JP"/>
              </w:rPr>
              <w:t>802.15.1</w:t>
            </w:r>
          </w:p>
        </w:tc>
        <w:tc>
          <w:tcPr>
            <w:tcW w:w="2120" w:type="dxa"/>
            <w:shd w:val="clear" w:color="auto" w:fill="FFFFFF" w:themeFill="background1"/>
            <w:vAlign w:val="center"/>
            <w:hideMark/>
          </w:tcPr>
          <w:p w:rsidR="0041747F" w:rsidRPr="00AE75BA" w:rsidRDefault="0041747F" w:rsidP="009032EC">
            <w:pPr>
              <w:rPr>
                <w:lang w:eastAsia="ja-JP"/>
              </w:rPr>
            </w:pPr>
            <w:r w:rsidRPr="00AE75BA">
              <w:rPr>
                <w:lang w:eastAsia="ja-JP"/>
              </w:rPr>
              <w:t>802.11a/b/g/n</w:t>
            </w:r>
          </w:p>
        </w:tc>
      </w:tr>
      <w:tr w:rsidR="0041747F" w:rsidRPr="00AE75BA" w:rsidTr="009032EC">
        <w:trPr>
          <w:tblCellSpacing w:w="15" w:type="dxa"/>
          <w:jc w:val="center"/>
        </w:trPr>
        <w:tc>
          <w:tcPr>
            <w:tcW w:w="0" w:type="auto"/>
            <w:shd w:val="clear" w:color="auto" w:fill="FFFFFF" w:themeFill="background1"/>
            <w:vAlign w:val="center"/>
            <w:hideMark/>
          </w:tcPr>
          <w:p w:rsidR="00BB69FA" w:rsidRPr="00AE75BA" w:rsidRDefault="0041747F">
            <w:pPr>
              <w:keepNext/>
              <w:jc w:val="center"/>
              <w:rPr>
                <w:b/>
                <w:bCs/>
                <w:lang w:eastAsia="ja-JP"/>
              </w:rPr>
            </w:pPr>
            <w:r w:rsidRPr="00AE75BA">
              <w:rPr>
                <w:b/>
                <w:bCs/>
                <w:lang w:eastAsia="ja-JP"/>
              </w:rPr>
              <w:t>Memory size</w:t>
            </w:r>
          </w:p>
        </w:tc>
        <w:tc>
          <w:tcPr>
            <w:tcW w:w="1120" w:type="dxa"/>
            <w:shd w:val="clear" w:color="auto" w:fill="FFFFFF" w:themeFill="background1"/>
            <w:vAlign w:val="center"/>
            <w:hideMark/>
          </w:tcPr>
          <w:p w:rsidR="0041747F" w:rsidRPr="00AE75BA" w:rsidRDefault="00AE75BA" w:rsidP="009032EC">
            <w:pPr>
              <w:rPr>
                <w:lang w:eastAsia="ja-JP"/>
              </w:rPr>
            </w:pPr>
            <w:r w:rsidRPr="00AE75BA">
              <w:rPr>
                <w:lang w:eastAsia="ja-JP"/>
              </w:rPr>
              <w:t>4-32 kB</w:t>
            </w:r>
          </w:p>
        </w:tc>
        <w:tc>
          <w:tcPr>
            <w:tcW w:w="1320" w:type="dxa"/>
            <w:shd w:val="clear" w:color="auto" w:fill="FFFFFF" w:themeFill="background1"/>
            <w:vAlign w:val="center"/>
            <w:hideMark/>
          </w:tcPr>
          <w:p w:rsidR="0041747F" w:rsidRPr="00AE75BA" w:rsidRDefault="00AE75BA" w:rsidP="009032EC">
            <w:pPr>
              <w:rPr>
                <w:lang w:eastAsia="ja-JP"/>
              </w:rPr>
            </w:pPr>
            <w:r w:rsidRPr="00AE75BA">
              <w:rPr>
                <w:lang w:eastAsia="ja-JP"/>
              </w:rPr>
              <w:t>250 kB</w:t>
            </w:r>
            <w:r w:rsidR="0041747F" w:rsidRPr="00AE75BA">
              <w:rPr>
                <w:lang w:eastAsia="ja-JP"/>
              </w:rPr>
              <w:t xml:space="preserve"> +</w:t>
            </w:r>
          </w:p>
        </w:tc>
        <w:tc>
          <w:tcPr>
            <w:tcW w:w="2120" w:type="dxa"/>
            <w:shd w:val="clear" w:color="auto" w:fill="FFFFFF" w:themeFill="background1"/>
            <w:vAlign w:val="center"/>
            <w:hideMark/>
          </w:tcPr>
          <w:p w:rsidR="0041747F" w:rsidRPr="00AE75BA" w:rsidRDefault="00AE75BA" w:rsidP="009032EC">
            <w:pPr>
              <w:rPr>
                <w:lang w:eastAsia="ja-JP"/>
              </w:rPr>
            </w:pPr>
            <w:r w:rsidRPr="00AE75BA">
              <w:rPr>
                <w:lang w:eastAsia="ja-JP"/>
              </w:rPr>
              <w:t>1 MB</w:t>
            </w:r>
            <w:r w:rsidR="0041747F" w:rsidRPr="00AE75BA">
              <w:rPr>
                <w:lang w:eastAsia="ja-JP"/>
              </w:rPr>
              <w:t xml:space="preserve"> +</w:t>
            </w:r>
          </w:p>
        </w:tc>
      </w:tr>
      <w:tr w:rsidR="0041747F" w:rsidRPr="00AE75BA" w:rsidTr="009032EC">
        <w:trPr>
          <w:tblCellSpacing w:w="15" w:type="dxa"/>
          <w:jc w:val="center"/>
        </w:trPr>
        <w:tc>
          <w:tcPr>
            <w:tcW w:w="0" w:type="auto"/>
            <w:shd w:val="clear" w:color="auto" w:fill="FFFFFF" w:themeFill="background1"/>
            <w:vAlign w:val="center"/>
            <w:hideMark/>
          </w:tcPr>
          <w:p w:rsidR="00BB69FA" w:rsidRPr="00AE75BA" w:rsidRDefault="0041747F">
            <w:pPr>
              <w:keepNext/>
              <w:jc w:val="center"/>
              <w:rPr>
                <w:b/>
                <w:bCs/>
                <w:lang w:eastAsia="ja-JP"/>
              </w:rPr>
            </w:pPr>
            <w:r w:rsidRPr="00AE75BA">
              <w:rPr>
                <w:b/>
                <w:bCs/>
                <w:lang w:eastAsia="ja-JP"/>
              </w:rPr>
              <w:t>Battery life</w:t>
            </w:r>
          </w:p>
        </w:tc>
        <w:tc>
          <w:tcPr>
            <w:tcW w:w="1120" w:type="dxa"/>
            <w:shd w:val="clear" w:color="auto" w:fill="FFFFFF" w:themeFill="background1"/>
            <w:vAlign w:val="center"/>
            <w:hideMark/>
          </w:tcPr>
          <w:p w:rsidR="0041747F" w:rsidRPr="00AE75BA" w:rsidRDefault="0041747F" w:rsidP="009032EC">
            <w:pPr>
              <w:rPr>
                <w:lang w:eastAsia="ja-JP"/>
              </w:rPr>
            </w:pPr>
            <w:r w:rsidRPr="00AE75BA">
              <w:rPr>
                <w:lang w:eastAsia="ja-JP"/>
              </w:rPr>
              <w:t>years</w:t>
            </w:r>
          </w:p>
        </w:tc>
        <w:tc>
          <w:tcPr>
            <w:tcW w:w="1320" w:type="dxa"/>
            <w:shd w:val="clear" w:color="auto" w:fill="FFFFFF" w:themeFill="background1"/>
            <w:vAlign w:val="center"/>
            <w:hideMark/>
          </w:tcPr>
          <w:p w:rsidR="0041747F" w:rsidRPr="00AE75BA" w:rsidRDefault="0041747F" w:rsidP="009032EC">
            <w:pPr>
              <w:rPr>
                <w:lang w:eastAsia="ja-JP"/>
              </w:rPr>
            </w:pPr>
            <w:r w:rsidRPr="00AE75BA">
              <w:rPr>
                <w:lang w:eastAsia="ja-JP"/>
              </w:rPr>
              <w:t>months</w:t>
            </w:r>
          </w:p>
        </w:tc>
        <w:tc>
          <w:tcPr>
            <w:tcW w:w="2120" w:type="dxa"/>
            <w:shd w:val="clear" w:color="auto" w:fill="FFFFFF" w:themeFill="background1"/>
            <w:vAlign w:val="center"/>
            <w:hideMark/>
          </w:tcPr>
          <w:p w:rsidR="0041747F" w:rsidRPr="00AE75BA" w:rsidRDefault="0041747F" w:rsidP="009032EC">
            <w:pPr>
              <w:rPr>
                <w:lang w:eastAsia="ja-JP"/>
              </w:rPr>
            </w:pPr>
            <w:r w:rsidRPr="00AE75BA">
              <w:rPr>
                <w:lang w:eastAsia="ja-JP"/>
              </w:rPr>
              <w:t>hours</w:t>
            </w:r>
          </w:p>
        </w:tc>
      </w:tr>
      <w:tr w:rsidR="0041747F" w:rsidRPr="00AE75BA" w:rsidTr="009032EC">
        <w:trPr>
          <w:tblCellSpacing w:w="15" w:type="dxa"/>
          <w:jc w:val="center"/>
        </w:trPr>
        <w:tc>
          <w:tcPr>
            <w:tcW w:w="0" w:type="auto"/>
            <w:shd w:val="clear" w:color="auto" w:fill="FFFFFF" w:themeFill="background1"/>
            <w:vAlign w:val="center"/>
            <w:hideMark/>
          </w:tcPr>
          <w:p w:rsidR="00BB69FA" w:rsidRPr="00AE75BA" w:rsidRDefault="0041747F">
            <w:pPr>
              <w:keepNext/>
              <w:jc w:val="center"/>
              <w:rPr>
                <w:b/>
                <w:bCs/>
                <w:lang w:eastAsia="ja-JP"/>
              </w:rPr>
            </w:pPr>
            <w:r w:rsidRPr="00AE75BA">
              <w:rPr>
                <w:b/>
                <w:bCs/>
                <w:lang w:eastAsia="ja-JP"/>
              </w:rPr>
              <w:t>Number of nodes</w:t>
            </w:r>
          </w:p>
        </w:tc>
        <w:tc>
          <w:tcPr>
            <w:tcW w:w="1120" w:type="dxa"/>
            <w:shd w:val="clear" w:color="auto" w:fill="FFFFFF" w:themeFill="background1"/>
            <w:vAlign w:val="center"/>
            <w:hideMark/>
          </w:tcPr>
          <w:p w:rsidR="0041747F" w:rsidRPr="00AE75BA" w:rsidRDefault="0041747F" w:rsidP="009032EC">
            <w:pPr>
              <w:rPr>
                <w:lang w:eastAsia="ja-JP"/>
              </w:rPr>
            </w:pPr>
            <w:r w:rsidRPr="00AE75BA">
              <w:rPr>
                <w:lang w:eastAsia="ja-JP"/>
              </w:rPr>
              <w:t>65 000+</w:t>
            </w:r>
          </w:p>
        </w:tc>
        <w:tc>
          <w:tcPr>
            <w:tcW w:w="1320" w:type="dxa"/>
            <w:shd w:val="clear" w:color="auto" w:fill="FFFFFF" w:themeFill="background1"/>
            <w:vAlign w:val="center"/>
            <w:hideMark/>
          </w:tcPr>
          <w:p w:rsidR="0041747F" w:rsidRPr="00AE75BA" w:rsidRDefault="0041747F" w:rsidP="009032EC">
            <w:pPr>
              <w:rPr>
                <w:lang w:eastAsia="ja-JP"/>
              </w:rPr>
            </w:pPr>
            <w:r w:rsidRPr="00AE75BA">
              <w:rPr>
                <w:lang w:eastAsia="ja-JP"/>
              </w:rPr>
              <w:t>7</w:t>
            </w:r>
          </w:p>
        </w:tc>
        <w:tc>
          <w:tcPr>
            <w:tcW w:w="2120" w:type="dxa"/>
            <w:shd w:val="clear" w:color="auto" w:fill="FFFFFF" w:themeFill="background1"/>
            <w:vAlign w:val="center"/>
            <w:hideMark/>
          </w:tcPr>
          <w:p w:rsidR="0041747F" w:rsidRPr="00AE75BA" w:rsidRDefault="0041747F" w:rsidP="009032EC">
            <w:pPr>
              <w:rPr>
                <w:lang w:eastAsia="ja-JP"/>
              </w:rPr>
            </w:pPr>
            <w:r w:rsidRPr="00AE75BA">
              <w:rPr>
                <w:lang w:eastAsia="ja-JP"/>
              </w:rPr>
              <w:t>32</w:t>
            </w:r>
          </w:p>
        </w:tc>
      </w:tr>
      <w:tr w:rsidR="0041747F" w:rsidRPr="00AE75BA" w:rsidTr="009032EC">
        <w:trPr>
          <w:tblCellSpacing w:w="15" w:type="dxa"/>
          <w:jc w:val="center"/>
        </w:trPr>
        <w:tc>
          <w:tcPr>
            <w:tcW w:w="0" w:type="auto"/>
            <w:shd w:val="clear" w:color="auto" w:fill="FFFFFF" w:themeFill="background1"/>
            <w:vAlign w:val="center"/>
            <w:hideMark/>
          </w:tcPr>
          <w:p w:rsidR="00BB69FA" w:rsidRPr="00AE75BA" w:rsidRDefault="0041747F">
            <w:pPr>
              <w:keepNext/>
              <w:jc w:val="center"/>
              <w:rPr>
                <w:b/>
                <w:bCs/>
                <w:lang w:eastAsia="ja-JP"/>
              </w:rPr>
            </w:pPr>
            <w:r w:rsidRPr="00AE75BA">
              <w:rPr>
                <w:b/>
                <w:bCs/>
                <w:lang w:eastAsia="ja-JP"/>
              </w:rPr>
              <w:t>Transfer rate</w:t>
            </w:r>
          </w:p>
        </w:tc>
        <w:tc>
          <w:tcPr>
            <w:tcW w:w="1120" w:type="dxa"/>
            <w:shd w:val="clear" w:color="auto" w:fill="FFFFFF" w:themeFill="background1"/>
            <w:vAlign w:val="center"/>
            <w:hideMark/>
          </w:tcPr>
          <w:p w:rsidR="0041747F" w:rsidRPr="00AE75BA" w:rsidRDefault="0041747F" w:rsidP="009032EC">
            <w:pPr>
              <w:rPr>
                <w:lang w:eastAsia="ja-JP"/>
              </w:rPr>
            </w:pPr>
            <w:r w:rsidRPr="00AE75BA">
              <w:rPr>
                <w:lang w:eastAsia="ja-JP"/>
              </w:rPr>
              <w:t>250 kbps</w:t>
            </w:r>
          </w:p>
        </w:tc>
        <w:tc>
          <w:tcPr>
            <w:tcW w:w="1320" w:type="dxa"/>
            <w:shd w:val="clear" w:color="auto" w:fill="FFFFFF" w:themeFill="background1"/>
            <w:vAlign w:val="center"/>
            <w:hideMark/>
          </w:tcPr>
          <w:p w:rsidR="0041747F" w:rsidRPr="00AE75BA" w:rsidRDefault="0041747F" w:rsidP="009032EC">
            <w:pPr>
              <w:rPr>
                <w:lang w:eastAsia="ja-JP"/>
              </w:rPr>
            </w:pPr>
            <w:r w:rsidRPr="00AE75BA">
              <w:rPr>
                <w:lang w:eastAsia="ja-JP"/>
              </w:rPr>
              <w:t>1 Mbps</w:t>
            </w:r>
          </w:p>
        </w:tc>
        <w:tc>
          <w:tcPr>
            <w:tcW w:w="2120" w:type="dxa"/>
            <w:shd w:val="clear" w:color="auto" w:fill="FFFFFF" w:themeFill="background1"/>
            <w:vAlign w:val="center"/>
            <w:hideMark/>
          </w:tcPr>
          <w:p w:rsidR="0041747F" w:rsidRPr="00AE75BA" w:rsidRDefault="0041747F" w:rsidP="009032EC">
            <w:pPr>
              <w:rPr>
                <w:lang w:eastAsia="ja-JP"/>
              </w:rPr>
            </w:pPr>
            <w:r w:rsidRPr="00AE75BA">
              <w:rPr>
                <w:lang w:eastAsia="ja-JP"/>
              </w:rPr>
              <w:t>11-54-108-320 Mbps</w:t>
            </w:r>
          </w:p>
        </w:tc>
      </w:tr>
      <w:tr w:rsidR="0041747F" w:rsidRPr="00AE75BA" w:rsidTr="009032EC">
        <w:trPr>
          <w:tblCellSpacing w:w="15" w:type="dxa"/>
          <w:jc w:val="center"/>
        </w:trPr>
        <w:tc>
          <w:tcPr>
            <w:tcW w:w="0" w:type="auto"/>
            <w:shd w:val="clear" w:color="auto" w:fill="FFFFFF" w:themeFill="background1"/>
            <w:vAlign w:val="center"/>
            <w:hideMark/>
          </w:tcPr>
          <w:p w:rsidR="00BB69FA" w:rsidRPr="00AE75BA" w:rsidRDefault="0041747F">
            <w:pPr>
              <w:keepNext/>
              <w:jc w:val="center"/>
              <w:rPr>
                <w:b/>
                <w:bCs/>
                <w:lang w:eastAsia="ja-JP"/>
              </w:rPr>
            </w:pPr>
            <w:r w:rsidRPr="00AE75BA">
              <w:rPr>
                <w:b/>
                <w:bCs/>
                <w:lang w:eastAsia="ja-JP"/>
              </w:rPr>
              <w:t>range</w:t>
            </w:r>
          </w:p>
        </w:tc>
        <w:tc>
          <w:tcPr>
            <w:tcW w:w="1120" w:type="dxa"/>
            <w:shd w:val="clear" w:color="auto" w:fill="FFFFFF" w:themeFill="background1"/>
            <w:vAlign w:val="center"/>
            <w:hideMark/>
          </w:tcPr>
          <w:p w:rsidR="0041747F" w:rsidRPr="00AE75BA" w:rsidRDefault="0041747F" w:rsidP="009032EC">
            <w:pPr>
              <w:rPr>
                <w:lang w:eastAsia="ja-JP"/>
              </w:rPr>
            </w:pPr>
            <w:r w:rsidRPr="00AE75BA">
              <w:rPr>
                <w:lang w:eastAsia="ja-JP"/>
              </w:rPr>
              <w:t>100m</w:t>
            </w:r>
          </w:p>
        </w:tc>
        <w:tc>
          <w:tcPr>
            <w:tcW w:w="1320" w:type="dxa"/>
            <w:shd w:val="clear" w:color="auto" w:fill="FFFFFF" w:themeFill="background1"/>
            <w:vAlign w:val="center"/>
            <w:hideMark/>
          </w:tcPr>
          <w:p w:rsidR="0041747F" w:rsidRPr="00AE75BA" w:rsidRDefault="0041747F" w:rsidP="009032EC">
            <w:pPr>
              <w:rPr>
                <w:lang w:eastAsia="ja-JP"/>
              </w:rPr>
            </w:pPr>
            <w:r w:rsidRPr="00AE75BA">
              <w:rPr>
                <w:lang w:eastAsia="ja-JP"/>
              </w:rPr>
              <w:t>10 m</w:t>
            </w:r>
          </w:p>
        </w:tc>
        <w:tc>
          <w:tcPr>
            <w:tcW w:w="2120" w:type="dxa"/>
            <w:shd w:val="clear" w:color="auto" w:fill="FFFFFF" w:themeFill="background1"/>
            <w:vAlign w:val="center"/>
            <w:hideMark/>
          </w:tcPr>
          <w:p w:rsidR="0041747F" w:rsidRPr="00AE75BA" w:rsidRDefault="0041747F" w:rsidP="009032EC">
            <w:pPr>
              <w:keepNext/>
              <w:rPr>
                <w:lang w:eastAsia="ja-JP"/>
              </w:rPr>
            </w:pPr>
            <w:r w:rsidRPr="00AE75BA">
              <w:rPr>
                <w:lang w:eastAsia="ja-JP"/>
              </w:rPr>
              <w:t>300 m</w:t>
            </w:r>
          </w:p>
        </w:tc>
      </w:tr>
    </w:tbl>
    <w:p w:rsidR="0041747F" w:rsidRPr="00AE75BA" w:rsidRDefault="0041747F" w:rsidP="0041747F">
      <w:pPr>
        <w:pStyle w:val="Caption"/>
        <w:jc w:val="center"/>
      </w:pPr>
      <w:bookmarkStart w:id="164" w:name="_Ref347409779"/>
      <w:bookmarkStart w:id="165" w:name="_Toc349807635"/>
      <w:r w:rsidRPr="00AE75BA">
        <w:t xml:space="preserve">Table </w:t>
      </w:r>
      <w:r w:rsidR="0082772E" w:rsidRPr="00AE75BA">
        <w:fldChar w:fldCharType="begin"/>
      </w:r>
      <w:r w:rsidRPr="00AE75BA">
        <w:instrText xml:space="preserve"> SEQ Table \* ARABIC </w:instrText>
      </w:r>
      <w:r w:rsidR="0082772E" w:rsidRPr="00AE75BA">
        <w:fldChar w:fldCharType="separate"/>
      </w:r>
      <w:r w:rsidR="00BE44EF">
        <w:rPr>
          <w:noProof/>
        </w:rPr>
        <w:t>7</w:t>
      </w:r>
      <w:r w:rsidR="0082772E" w:rsidRPr="00AE75BA">
        <w:fldChar w:fldCharType="end"/>
      </w:r>
      <w:bookmarkEnd w:id="164"/>
      <w:r w:rsidRPr="00AE75BA">
        <w:t xml:space="preserve"> ZigBee, Bluetooth Classic, </w:t>
      </w:r>
      <w:r w:rsidR="00BE2A7D">
        <w:t xml:space="preserve">Wi-Fi </w:t>
      </w:r>
      <w:r w:rsidRPr="00AE75BA">
        <w:t>comparison</w:t>
      </w:r>
      <w:bookmarkEnd w:id="165"/>
    </w:p>
    <w:p w:rsidR="0041747F" w:rsidRPr="00AE75BA" w:rsidRDefault="0041747F" w:rsidP="0041747F">
      <w:pPr>
        <w:jc w:val="both"/>
      </w:pPr>
      <w:r w:rsidRPr="00AE75BA">
        <w:t xml:space="preserve">As it can be noticed in Table 7 ZigBee is a serious competitor to Bluetooth in term of power consumption and for instance can be advantageously used in a RGW in combination with the </w:t>
      </w:r>
      <w:r w:rsidR="00BE2A7D">
        <w:t xml:space="preserve">Wi-Fi </w:t>
      </w:r>
      <w:r w:rsidRPr="00AE75BA">
        <w:t>Access Point to dramatically increase the energy savings during the overall wake up process</w:t>
      </w:r>
    </w:p>
    <w:p w:rsidR="0041747F" w:rsidRPr="00AE75BA" w:rsidRDefault="0041747F" w:rsidP="0041747F">
      <w:pPr>
        <w:pStyle w:val="Heading5"/>
      </w:pPr>
      <w:bookmarkStart w:id="166" w:name="_Ref349578464"/>
      <w:r w:rsidRPr="00AE75BA">
        <w:t>NFC</w:t>
      </w:r>
      <w:bookmarkEnd w:id="166"/>
    </w:p>
    <w:p w:rsidR="0041747F" w:rsidRPr="00AE75BA" w:rsidRDefault="0041747F" w:rsidP="0041747F">
      <w:pPr>
        <w:jc w:val="both"/>
      </w:pPr>
      <w:r w:rsidRPr="00AE75BA">
        <w:t>To be complete NFC(</w:t>
      </w:r>
      <w:bookmarkStart w:id="167" w:name="OLE_LINK15"/>
      <w:r w:rsidRPr="00AE75BA">
        <w:t>Near Field Communication</w:t>
      </w:r>
      <w:bookmarkEnd w:id="167"/>
      <w:r w:rsidRPr="00AE75BA">
        <w:t xml:space="preserve">) has to be review as well as it is the emerging wireless interface that is up coming on the Smartphone. Popular application is dedicated to contactless payment system but others are foreseen such as by simply approaching your Smartphone from your STB giving the appropriate level of rating(parental control) on your TV program or as demonstrated by Sony on CES 2013 mirroring your Smartphone display on your TV screen and reversely by approaching your Smartphone from your remote control. </w:t>
      </w:r>
    </w:p>
    <w:p w:rsidR="0041747F" w:rsidRPr="00AE75BA" w:rsidRDefault="0041747F" w:rsidP="0041747F">
      <w:pPr>
        <w:jc w:val="both"/>
      </w:pPr>
      <w:r w:rsidRPr="00AE75BA">
        <w:t xml:space="preserve">NFC is a communication protocol based on existing RFID(Radio Frequency IDentification) and managed by the NFC Forum </w:t>
      </w:r>
      <w:r w:rsidR="0082772E" w:rsidRPr="00AE75BA">
        <w:fldChar w:fldCharType="begin"/>
      </w:r>
      <w:r w:rsidRPr="00AE75BA">
        <w:instrText xml:space="preserve"> REF _Ref347410484 \r \h </w:instrText>
      </w:r>
      <w:r w:rsidR="0082772E" w:rsidRPr="00AE75BA">
        <w:fldChar w:fldCharType="separate"/>
      </w:r>
      <w:r w:rsidR="00F92A31">
        <w:t>[15]</w:t>
      </w:r>
      <w:r w:rsidR="0082772E" w:rsidRPr="00AE75BA">
        <w:fldChar w:fldCharType="end"/>
      </w:r>
      <w:r w:rsidRPr="00AE75BA">
        <w:t xml:space="preserve"> formed on 2004 and that count more 140 members today. </w:t>
      </w:r>
    </w:p>
    <w:p w:rsidR="0041747F" w:rsidRPr="00AE75BA" w:rsidRDefault="0041747F" w:rsidP="0041747F">
      <w:pPr>
        <w:jc w:val="both"/>
      </w:pPr>
      <w:r w:rsidRPr="00AE75BA">
        <w:t>NFC is a short range communication system (less than 0.2 m)that is able to communicate to unpowered NFC chip called Tag. As such Smartphone that NFC capable can be paired to passive Tag available as sticker to automate tasks with NFC specific apps.</w:t>
      </w:r>
    </w:p>
    <w:p w:rsidR="0041747F" w:rsidRPr="00AE75BA" w:rsidRDefault="0041747F" w:rsidP="0041747F">
      <w:pPr>
        <w:jc w:val="both"/>
      </w:pPr>
      <w:r w:rsidRPr="00AE75BA">
        <w:t xml:space="preserve">As NFC set-up is very short(&lt; 0.1s) it could be associated to bootstrap Bluetooth or </w:t>
      </w:r>
      <w:r w:rsidR="00BE2A7D">
        <w:t xml:space="preserve">Wi-Fi </w:t>
      </w:r>
      <w:r w:rsidRPr="00AE75BA">
        <w:t>connections. The main characteristics are an operational frequency of 13.56 MHz within the ISM band and supported data rates of  106, 212, and 424 kbps. NFC allows 2 modes that are declined as follows:</w:t>
      </w:r>
    </w:p>
    <w:p w:rsidR="0041747F" w:rsidRPr="00AE75BA" w:rsidRDefault="0041747F" w:rsidP="0041747F">
      <w:pPr>
        <w:pStyle w:val="ListParagraph"/>
        <w:numPr>
          <w:ilvl w:val="0"/>
          <w:numId w:val="34"/>
        </w:numPr>
        <w:jc w:val="both"/>
      </w:pPr>
      <w:r w:rsidRPr="00AE75BA">
        <w:lastRenderedPageBreak/>
        <w:t>Passive mode: The initiator device provides a carrier field and the target device answers by modulating the existing field. In this mode, the target device extracts its operating power from the initiator-provided electromagnetic field and then wakes-up to respond to the initiator device.</w:t>
      </w:r>
    </w:p>
    <w:p w:rsidR="0041747F" w:rsidRPr="00AE75BA" w:rsidRDefault="0041747F" w:rsidP="0041747F">
      <w:pPr>
        <w:pStyle w:val="ListParagraph"/>
        <w:numPr>
          <w:ilvl w:val="0"/>
          <w:numId w:val="34"/>
        </w:numPr>
        <w:jc w:val="both"/>
      </w:pPr>
      <w:r w:rsidRPr="00AE75BA">
        <w:t>Active mode: Both initiator and target devices communicate by alternately generating their own fields. A device deactivates its RF field while it is waiting for data. In this mode, both devices typically have power supplies.</w:t>
      </w:r>
    </w:p>
    <w:p w:rsidR="0041747F" w:rsidRPr="00AE75BA" w:rsidRDefault="0041747F" w:rsidP="0041747F">
      <w:pPr>
        <w:jc w:val="both"/>
      </w:pPr>
      <w:r w:rsidRPr="00AE75BA">
        <w:t>NFC compared to Bluetooth Low Energy  has some advantages:</w:t>
      </w:r>
    </w:p>
    <w:p w:rsidR="0041747F" w:rsidRPr="00AE75BA" w:rsidRDefault="0041747F" w:rsidP="0041747F">
      <w:pPr>
        <w:pStyle w:val="ListParagraph"/>
        <w:numPr>
          <w:ilvl w:val="0"/>
          <w:numId w:val="35"/>
        </w:numPr>
        <w:jc w:val="both"/>
      </w:pPr>
      <w:r w:rsidRPr="00AE75BA">
        <w:t>a shorter range that prevents the end user to be less sensitive to unwanted interception typically in a crowded area</w:t>
      </w:r>
    </w:p>
    <w:p w:rsidR="0041747F" w:rsidRPr="00AE75BA" w:rsidRDefault="0041747F" w:rsidP="0041747F">
      <w:pPr>
        <w:pStyle w:val="ListParagraph"/>
        <w:numPr>
          <w:ilvl w:val="0"/>
          <w:numId w:val="35"/>
        </w:numPr>
        <w:jc w:val="both"/>
      </w:pPr>
      <w:r w:rsidRPr="00AE75BA">
        <w:t xml:space="preserve">a less power consumption required comparatively to Bluetooth less power as it operates at very low frequency which results in much smaller free space loss. </w:t>
      </w:r>
    </w:p>
    <w:p w:rsidR="0041747F" w:rsidRPr="00AE75BA" w:rsidRDefault="0041747F" w:rsidP="0041747F">
      <w:pPr>
        <w:jc w:val="both"/>
      </w:pPr>
    </w:p>
    <w:p w:rsidR="0041747F" w:rsidRPr="00AE75BA" w:rsidRDefault="0041747F" w:rsidP="0041747F">
      <w:pPr>
        <w:pStyle w:val="Heading4"/>
      </w:pPr>
      <w:bookmarkStart w:id="168" w:name="_Toc349807585"/>
      <w:r w:rsidRPr="00AE75BA">
        <w:t>Wired interface</w:t>
      </w:r>
      <w:bookmarkEnd w:id="168"/>
    </w:p>
    <w:p w:rsidR="0041747F" w:rsidRPr="00AE75BA" w:rsidRDefault="0041747F" w:rsidP="0041747F">
      <w:pPr>
        <w:pStyle w:val="BodyText"/>
      </w:pPr>
      <w:r w:rsidRPr="00AE75BA">
        <w:t>As an alternative to wireless home network, wired home network is used as well. It covers Ethernet , coaxial and power line connections.</w:t>
      </w:r>
    </w:p>
    <w:p w:rsidR="0041747F" w:rsidRPr="00AE75BA" w:rsidRDefault="0041747F" w:rsidP="0041747F">
      <w:pPr>
        <w:pStyle w:val="Heading5"/>
      </w:pPr>
      <w:r w:rsidRPr="00AE75BA">
        <w:t>Ethernet</w:t>
      </w:r>
    </w:p>
    <w:p w:rsidR="0041747F" w:rsidRPr="00AE75BA" w:rsidRDefault="0041747F" w:rsidP="0041747F">
      <w:pPr>
        <w:jc w:val="both"/>
      </w:pPr>
      <w:r w:rsidRPr="00AE75BA">
        <w:t xml:space="preserve">Ethernet is the most popular wired home connection as it was commercially introduced on 1980 and standardized on 1985 under IEEE 802.3. The physical layer of Ethernet evolves continuously as required data rate within the home was increasing. The most common forms used are 10BASE-T, 100BASE-TX and 1000BASE-T which allow associated with the commonly used connector RJ45 respectively to enable a 10 Mbps, 100Mbps and 1 Gbps connection. </w:t>
      </w:r>
    </w:p>
    <w:p w:rsidR="0041747F" w:rsidRPr="00AE75BA" w:rsidRDefault="0041747F" w:rsidP="0041747F">
      <w:pPr>
        <w:jc w:val="both"/>
      </w:pPr>
      <w:r w:rsidRPr="00AE75BA">
        <w:t>An Ethernet data packet is composed firstly of a start frame delimiter and preamble, followed by an Ethernet header featuring source and destination MAC address. The frame ends with 32 bits CRC(Cyclic Redundancy Check) to detect corruption of data during transmission.</w:t>
      </w:r>
    </w:p>
    <w:p w:rsidR="0041747F" w:rsidRPr="00AE75BA" w:rsidRDefault="0041747F" w:rsidP="0041747F">
      <w:pPr>
        <w:jc w:val="both"/>
      </w:pPr>
      <w:r w:rsidRPr="00AE75BA">
        <w:t>An Ethernet connection deployed at home with a router plugged to a RGW enable the end user to connect his PC to the home network and the internet. The inconveniency is to have a home ready Ethernet wired installation which is not that common within household.</w:t>
      </w:r>
    </w:p>
    <w:p w:rsidR="0041747F" w:rsidRPr="00AE75BA" w:rsidRDefault="0041747F" w:rsidP="0041747F">
      <w:pPr>
        <w:pStyle w:val="Heading5"/>
      </w:pPr>
      <w:r w:rsidRPr="00AE75BA">
        <w:t>MoCA</w:t>
      </w:r>
    </w:p>
    <w:p w:rsidR="0041747F" w:rsidRPr="00AE75BA" w:rsidRDefault="0041747F" w:rsidP="0041747F">
      <w:pPr>
        <w:jc w:val="both"/>
      </w:pPr>
      <w:r w:rsidRPr="00AE75BA">
        <w:t>MoCA (</w:t>
      </w:r>
      <w:bookmarkStart w:id="169" w:name="OLE_LINK16"/>
      <w:r w:rsidRPr="00AE75BA">
        <w:t>Multimedia over Coax Alliance</w:t>
      </w:r>
      <w:bookmarkEnd w:id="169"/>
      <w:r w:rsidRPr="00AE75BA">
        <w:t xml:space="preserve">) </w:t>
      </w:r>
      <w:r w:rsidR="0082772E" w:rsidRPr="00AE75BA">
        <w:fldChar w:fldCharType="begin"/>
      </w:r>
      <w:r w:rsidRPr="00AE75BA">
        <w:instrText xml:space="preserve"> REF _Ref347410509 \r \h </w:instrText>
      </w:r>
      <w:r w:rsidR="0082772E" w:rsidRPr="00AE75BA">
        <w:fldChar w:fldCharType="separate"/>
      </w:r>
      <w:r w:rsidR="00F92A31">
        <w:t>[16]</w:t>
      </w:r>
      <w:r w:rsidR="0082772E" w:rsidRPr="00AE75BA">
        <w:fldChar w:fldCharType="end"/>
      </w:r>
      <w:r w:rsidRPr="00AE75BA">
        <w:t xml:space="preserve"> is an open industry alliance established on 2004 that promotes (i.e.</w:t>
      </w:r>
      <w:r w:rsidR="0082772E">
        <w:fldChar w:fldCharType="begin"/>
      </w:r>
      <w:r w:rsidR="007267E0">
        <w:instrText xml:space="preserve"> REF _Ref349578062 \h </w:instrText>
      </w:r>
      <w:r w:rsidR="0082772E">
        <w:fldChar w:fldCharType="separate"/>
      </w:r>
      <w:r w:rsidR="007267E0" w:rsidRPr="00AE75BA">
        <w:t xml:space="preserve">Figure </w:t>
      </w:r>
      <w:r w:rsidR="007267E0">
        <w:rPr>
          <w:noProof/>
        </w:rPr>
        <w:t>16</w:t>
      </w:r>
      <w:r w:rsidR="0082772E">
        <w:fldChar w:fldCharType="end"/>
      </w:r>
      <w:r w:rsidRPr="00AE75BA">
        <w:t>)</w:t>
      </w:r>
      <w:r w:rsidR="00D966F9" w:rsidRPr="00AE75BA">
        <w:t xml:space="preserve"> </w:t>
      </w:r>
      <w:r w:rsidRPr="00AE75BA">
        <w:t xml:space="preserve">the distribution of multiple HD video streams coming from Pay-per-view, VoD, multi-room gaming, DVR. </w:t>
      </w:r>
    </w:p>
    <w:p w:rsidR="0041747F" w:rsidRPr="00AE75BA" w:rsidRDefault="00E72667" w:rsidP="0041747F">
      <w:pPr>
        <w:keepNext/>
        <w:jc w:val="center"/>
      </w:pPr>
      <w:r w:rsidRPr="00E72667">
        <w:rPr>
          <w:noProof/>
          <w:lang w:eastAsia="ja-JP"/>
        </w:rPr>
        <w:lastRenderedPageBreak/>
        <w:drawing>
          <wp:inline distT="0" distB="0" distL="0" distR="0">
            <wp:extent cx="5759450" cy="3395839"/>
            <wp:effectExtent l="19050" t="0" r="0" b="0"/>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4" cstate="print"/>
                    <a:srcRect/>
                    <a:stretch>
                      <a:fillRect/>
                    </a:stretch>
                  </pic:blipFill>
                  <pic:spPr bwMode="auto">
                    <a:xfrm>
                      <a:off x="0" y="0"/>
                      <a:ext cx="5759450" cy="3395839"/>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170" w:name="_Ref349578062"/>
      <w:bookmarkStart w:id="171" w:name="_Toc349807615"/>
      <w:r w:rsidRPr="00AE75BA">
        <w:t xml:space="preserve">Figure </w:t>
      </w:r>
      <w:r w:rsidR="0082772E" w:rsidRPr="00AE75BA">
        <w:fldChar w:fldCharType="begin"/>
      </w:r>
      <w:r w:rsidRPr="00AE75BA">
        <w:instrText xml:space="preserve"> SEQ Figure \* ARABIC </w:instrText>
      </w:r>
      <w:r w:rsidR="0082772E" w:rsidRPr="00AE75BA">
        <w:fldChar w:fldCharType="separate"/>
      </w:r>
      <w:r w:rsidR="00F03A52">
        <w:rPr>
          <w:noProof/>
        </w:rPr>
        <w:t>16</w:t>
      </w:r>
      <w:r w:rsidR="0082772E" w:rsidRPr="00AE75BA">
        <w:fldChar w:fldCharType="end"/>
      </w:r>
      <w:bookmarkEnd w:id="170"/>
      <w:r w:rsidRPr="00AE75BA">
        <w:t xml:space="preserve"> MoCA within a home network</w:t>
      </w:r>
      <w:bookmarkEnd w:id="171"/>
    </w:p>
    <w:p w:rsidR="0041747F" w:rsidRPr="00AE75BA" w:rsidRDefault="0041747F" w:rsidP="0041747F">
      <w:pPr>
        <w:jc w:val="both"/>
      </w:pPr>
      <w:r w:rsidRPr="00AE75BA">
        <w:t>One of the main constraint was to preserve compliancy with existing operator primary services such as  Telco/IPTV, CATV(CAble TeleVision) and DBS(Digital Broadcast Satellite), then it conducted to spread MoCA 1.x service over 500-1500 MHz frequency bandwidth split in different bands as presented on</w:t>
      </w:r>
      <w:r w:rsidR="00B35640">
        <w:t xml:space="preserve"> </w:t>
      </w:r>
      <w:r w:rsidR="0082772E">
        <w:fldChar w:fldCharType="begin"/>
      </w:r>
      <w:r w:rsidR="00B35640">
        <w:instrText xml:space="preserve"> REF _Ref349577720 \h </w:instrText>
      </w:r>
      <w:r w:rsidR="0082772E">
        <w:fldChar w:fldCharType="separate"/>
      </w:r>
      <w:r w:rsidR="00B35640">
        <w:t xml:space="preserve">Table </w:t>
      </w:r>
      <w:r w:rsidR="00B35640">
        <w:rPr>
          <w:noProof/>
        </w:rPr>
        <w:t>8</w:t>
      </w:r>
      <w:r w:rsidR="0082772E">
        <w:fldChar w:fldCharType="end"/>
      </w:r>
      <w:r w:rsidRPr="00AE75BA">
        <w:t>:</w:t>
      </w:r>
    </w:p>
    <w:p w:rsidR="0041747F" w:rsidRPr="00AE75BA" w:rsidRDefault="0041747F" w:rsidP="0041747F">
      <w:pPr>
        <w:jc w:val="both"/>
      </w:pPr>
    </w:p>
    <w:p w:rsidR="00BE44EF" w:rsidRDefault="0041747F" w:rsidP="00BE44EF">
      <w:pPr>
        <w:keepNext/>
        <w:jc w:val="center"/>
      </w:pPr>
      <w:r w:rsidRPr="00AE75BA">
        <w:rPr>
          <w:noProof/>
          <w:lang w:eastAsia="ja-JP"/>
        </w:rPr>
        <w:drawing>
          <wp:inline distT="0" distB="0" distL="0" distR="0">
            <wp:extent cx="4628013" cy="1846604"/>
            <wp:effectExtent l="19050" t="0" r="1137" b="0"/>
            <wp:docPr id="4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5" cstate="print"/>
                    <a:srcRect/>
                    <a:stretch>
                      <a:fillRect/>
                    </a:stretch>
                  </pic:blipFill>
                  <pic:spPr bwMode="auto">
                    <a:xfrm>
                      <a:off x="0" y="0"/>
                      <a:ext cx="4626947" cy="1846179"/>
                    </a:xfrm>
                    <a:prstGeom prst="rect">
                      <a:avLst/>
                    </a:prstGeom>
                    <a:noFill/>
                    <a:ln w="9525">
                      <a:noFill/>
                      <a:miter lim="800000"/>
                      <a:headEnd/>
                      <a:tailEnd/>
                    </a:ln>
                  </pic:spPr>
                </pic:pic>
              </a:graphicData>
            </a:graphic>
          </wp:inline>
        </w:drawing>
      </w:r>
    </w:p>
    <w:p w:rsidR="0041747F" w:rsidRPr="00AE75BA" w:rsidRDefault="00BE44EF" w:rsidP="00BE44EF">
      <w:pPr>
        <w:pStyle w:val="Caption"/>
        <w:jc w:val="center"/>
      </w:pPr>
      <w:bookmarkStart w:id="172" w:name="_Ref349577720"/>
      <w:bookmarkStart w:id="173" w:name="_Ref349577708"/>
      <w:bookmarkStart w:id="174" w:name="_Toc349807636"/>
      <w:r>
        <w:t xml:space="preserve">Table </w:t>
      </w:r>
      <w:r w:rsidR="0082772E">
        <w:fldChar w:fldCharType="begin"/>
      </w:r>
      <w:r w:rsidR="004F55C5">
        <w:instrText xml:space="preserve"> SEQ Table \* ARABIC </w:instrText>
      </w:r>
      <w:r w:rsidR="0082772E">
        <w:fldChar w:fldCharType="separate"/>
      </w:r>
      <w:r>
        <w:rPr>
          <w:noProof/>
        </w:rPr>
        <w:t>8</w:t>
      </w:r>
      <w:r w:rsidR="0082772E">
        <w:rPr>
          <w:noProof/>
        </w:rPr>
        <w:fldChar w:fldCharType="end"/>
      </w:r>
      <w:bookmarkEnd w:id="172"/>
      <w:r>
        <w:t xml:space="preserve"> </w:t>
      </w:r>
      <w:r w:rsidR="0041747F" w:rsidRPr="00AE75BA">
        <w:t>MoCA 1.x RF frequency plan versus existing services</w:t>
      </w:r>
      <w:bookmarkEnd w:id="173"/>
      <w:bookmarkEnd w:id="174"/>
    </w:p>
    <w:p w:rsidR="0041747F" w:rsidRPr="00AE75BA" w:rsidRDefault="0041747F" w:rsidP="0041747F">
      <w:pPr>
        <w:jc w:val="both"/>
      </w:pPr>
      <w:r w:rsidRPr="00AE75BA">
        <w:t>The physical layer specified in MoCA 1.1 allows to reach a maximum data rate of 175 Mbps.</w:t>
      </w:r>
    </w:p>
    <w:p w:rsidR="0041747F" w:rsidRPr="00AE75BA" w:rsidRDefault="0041747F" w:rsidP="0041747F">
      <w:pPr>
        <w:jc w:val="both"/>
      </w:pPr>
      <w:r w:rsidRPr="00AE75BA">
        <w:t>The specification was upgraded to MoCA 2.0 on 2010 and introduced 2 modes, the Basic one and the Enhanced one that achieve a net data rate of 400 Mbps and 800 Mbps respectively. The upper frequency of the operating band was also extended from 1500 MHz to 1650 MHz.</w:t>
      </w:r>
    </w:p>
    <w:p w:rsidR="0041747F" w:rsidRPr="00AE75BA" w:rsidRDefault="0041747F" w:rsidP="0041747F">
      <w:pPr>
        <w:jc w:val="both"/>
      </w:pPr>
      <w:r w:rsidRPr="00AE75BA">
        <w:t>MoCA was primary targeting the US market as 90% of North American household have coaxial cable but quickly the European market was also envisaged. MoCA in Europe has some difficulties to emerge as HomePlug standard gains traction with its power line technology. MoCA announced on June 2012 that a trial phase is launched with 6 european service providers but with no experiment results so far.</w:t>
      </w:r>
    </w:p>
    <w:p w:rsidR="0041747F" w:rsidRPr="00AE75BA" w:rsidRDefault="0041747F" w:rsidP="0041747F">
      <w:pPr>
        <w:pStyle w:val="Heading5"/>
      </w:pPr>
      <w:r w:rsidRPr="00AE75BA">
        <w:lastRenderedPageBreak/>
        <w:t>Power Line Communication</w:t>
      </w:r>
    </w:p>
    <w:p w:rsidR="0041747F" w:rsidRPr="00AE75BA" w:rsidRDefault="0041747F" w:rsidP="0041747F">
      <w:pPr>
        <w:jc w:val="both"/>
      </w:pPr>
      <w:r w:rsidRPr="00AE75BA">
        <w:t xml:space="preserve">Power Line Communication covers a wide area of applications that relates to technology carrying data over AC electrical power transmission or distribution. To cope with the ICARE project this section will be focused only on home networking usage which was especially addressed on 2000 by the HomePlug Alliance </w:t>
      </w:r>
      <w:r w:rsidR="0082772E" w:rsidRPr="00AE75BA">
        <w:fldChar w:fldCharType="begin"/>
      </w:r>
      <w:r w:rsidRPr="00AE75BA">
        <w:instrText xml:space="preserve"> REF _Ref347410528 \r \h </w:instrText>
      </w:r>
      <w:r w:rsidR="0082772E" w:rsidRPr="00AE75BA">
        <w:fldChar w:fldCharType="separate"/>
      </w:r>
      <w:r w:rsidR="00F92A31">
        <w:t>[17]</w:t>
      </w:r>
      <w:r w:rsidR="0082772E" w:rsidRPr="00AE75BA">
        <w:fldChar w:fldCharType="end"/>
      </w:r>
      <w:r w:rsidRPr="00AE75BA">
        <w:t>.  This trade association of manufacturers, retailers and service providers targets application dedicated to in-home distribution of TV, gaming and internet access. The Alliance performed tests of interoperability and certifications of products based on HomePlug specification and IEEE 1901 standard. The HomePlug Alliance published the initial specification HomePlug 1.0 on June 2001 but was continuously upgraded to cope with the increasing data rate that ISP provide to household. Consequently a new version entitled HomePlug AV was published in 2005 especially dedicated to HD and VoIP applications. The achievable row data rate was leveraged from 14 to 200 Mbps. Others versions were declined more recently such as:</w:t>
      </w:r>
    </w:p>
    <w:p w:rsidR="0041747F" w:rsidRPr="00AE75BA" w:rsidRDefault="0041747F" w:rsidP="0041747F">
      <w:pPr>
        <w:jc w:val="both"/>
      </w:pPr>
      <w:r w:rsidRPr="00AE75BA">
        <w:t>HomePlug Green PHY is a subset of HomePlug AV that is dedicated to home appliances with a significant energy savings of 75% compared to the AV version however the data rate is limited to 10 Mbps.</w:t>
      </w:r>
    </w:p>
    <w:p w:rsidR="0041747F" w:rsidRPr="00AE75BA" w:rsidRDefault="0041747F" w:rsidP="0041747F">
      <w:pPr>
        <w:jc w:val="both"/>
      </w:pPr>
      <w:r w:rsidRPr="00AE75BA">
        <w:t>HomePlug AV2 released on Jan. 2012 provides a gigabit class physical layer data rate compliant with MIMO mechanism. It is interoperable with HomePlug AV and HomePlug Green PHY</w:t>
      </w:r>
    </w:p>
    <w:p w:rsidR="0041747F" w:rsidRPr="00AE75BA" w:rsidRDefault="0041747F" w:rsidP="0041747F">
      <w:pPr>
        <w:jc w:val="both"/>
      </w:pPr>
      <w:r w:rsidRPr="00AE75BA">
        <w:t>The arrival up to the home of PLC technology is becoming popular and during the last years, the most widely deployed HomePlug devices are "adapters", which are standalone modules that plug into wall outlets (or power strips or extension cords) and provide one or more Ethernet ports. In a simple home network, the router of the RGW is connected via Ethernet cable to a powerline adapter, which in turn is plugged into a nearby power outlet. A second adapter, plugged into any other outlet in the home, connects via Ethernet cable to any Ethernet device (e.g., computer, printer, IP phone, gaming station). Communications between the router and Ethernet devices are then conveyed over existing home electrical wiring. More complex networks can be implemented by plugging in additional adapters as needed. A powerline adapter may also be plugged into a hub or switch so that it supports multiple Ethernet devices residing in a common room.</w:t>
      </w:r>
    </w:p>
    <w:p w:rsidR="0041747F" w:rsidRPr="00AE75BA" w:rsidRDefault="0041747F" w:rsidP="0041747F">
      <w:pPr>
        <w:pStyle w:val="Heading3"/>
      </w:pPr>
      <w:bookmarkStart w:id="175" w:name="_Toc349807586"/>
      <w:r w:rsidRPr="00AE75BA">
        <w:t>Media Protocol</w:t>
      </w:r>
      <w:bookmarkEnd w:id="175"/>
    </w:p>
    <w:p w:rsidR="0041747F" w:rsidRPr="00AE75BA" w:rsidRDefault="0041747F" w:rsidP="0041747F">
      <w:pPr>
        <w:pStyle w:val="Heading4"/>
      </w:pPr>
      <w:bookmarkStart w:id="176" w:name="_Toc349807587"/>
      <w:r w:rsidRPr="00AE75BA">
        <w:t>DLNA</w:t>
      </w:r>
      <w:bookmarkEnd w:id="176"/>
    </w:p>
    <w:p w:rsidR="0041747F" w:rsidRPr="00AE75BA" w:rsidRDefault="0041747F" w:rsidP="0041747F">
      <w:pPr>
        <w:jc w:val="both"/>
      </w:pPr>
      <w:r w:rsidRPr="00AE75BA">
        <w:t xml:space="preserve">The </w:t>
      </w:r>
      <w:bookmarkStart w:id="177" w:name="OLE_LINK17"/>
      <w:r w:rsidRPr="00AE75BA">
        <w:t>Digital Living Network Alliance</w:t>
      </w:r>
      <w:bookmarkEnd w:id="177"/>
      <w:r w:rsidRPr="00AE75BA">
        <w:t>(DLNA)</w:t>
      </w:r>
      <w:r w:rsidR="0082772E" w:rsidRPr="00AE75BA">
        <w:fldChar w:fldCharType="begin"/>
      </w:r>
      <w:r w:rsidR="0088342C" w:rsidRPr="00AE75BA">
        <w:instrText xml:space="preserve"> REF _Ref349314252 \r \h </w:instrText>
      </w:r>
      <w:r w:rsidR="0082772E" w:rsidRPr="00AE75BA">
        <w:fldChar w:fldCharType="separate"/>
      </w:r>
      <w:r w:rsidR="00F92A31">
        <w:t>[18]</w:t>
      </w:r>
      <w:r w:rsidR="0082772E" w:rsidRPr="00AE75BA">
        <w:fldChar w:fldCharType="end"/>
      </w:r>
      <w:r w:rsidRPr="00AE75BA">
        <w:t xml:space="preserve"> is a trade association founded in 2003 for the definition of standards-based technology to “make it easier for consumers to use, share and enjoy their digital photos, music and videos”. As of January 2011, more than 9,000 different devices have obtained "DLNA Certified" status, indicated by a logo on their packaging and confirming their interoperability with other devices. </w:t>
      </w:r>
    </w:p>
    <w:p w:rsidR="00BB69FA" w:rsidRPr="00AE75BA" w:rsidRDefault="0041747F">
      <w:pPr>
        <w:keepNext/>
        <w:jc w:val="both"/>
      </w:pPr>
      <w:r w:rsidRPr="00AE75BA">
        <w:t>DLNA is a set of guidelines that defines how the home network interoperates at all levels</w:t>
      </w:r>
      <w:r w:rsidR="00932CEF" w:rsidRPr="00AE75BA">
        <w:t xml:space="preserve"> and applies a layer of restrictions over the types of media file format, encodings and resolutions that a device must support</w:t>
      </w:r>
      <w:r w:rsidRPr="00AE75BA">
        <w:t>:</w:t>
      </w:r>
    </w:p>
    <w:p w:rsidR="0041747F" w:rsidRPr="00AE75BA" w:rsidRDefault="0041747F" w:rsidP="0041747F">
      <w:pPr>
        <w:pStyle w:val="ListParagraph"/>
        <w:numPr>
          <w:ilvl w:val="0"/>
          <w:numId w:val="17"/>
        </w:numPr>
        <w:spacing w:after="200" w:line="276" w:lineRule="auto"/>
        <w:jc w:val="both"/>
      </w:pPr>
      <w:r w:rsidRPr="00AE75BA">
        <w:t>Link Protection : DTCP/IP</w:t>
      </w:r>
    </w:p>
    <w:p w:rsidR="0041747F" w:rsidRPr="00AE75BA" w:rsidRDefault="0041747F" w:rsidP="0041747F">
      <w:pPr>
        <w:pStyle w:val="ListParagraph"/>
        <w:numPr>
          <w:ilvl w:val="0"/>
          <w:numId w:val="17"/>
        </w:numPr>
        <w:spacing w:after="200" w:line="276" w:lineRule="auto"/>
        <w:jc w:val="both"/>
      </w:pPr>
      <w:r w:rsidRPr="00AE75BA">
        <w:t>Media Formats : MPEG2, MPEG4, AVC/H.264, LPCM, MP3, AAC LC, JPEG, XHTML-Print</w:t>
      </w:r>
    </w:p>
    <w:p w:rsidR="0041747F" w:rsidRPr="00AE75BA" w:rsidRDefault="0041747F" w:rsidP="0041747F">
      <w:pPr>
        <w:pStyle w:val="ListParagraph"/>
        <w:numPr>
          <w:ilvl w:val="0"/>
          <w:numId w:val="17"/>
        </w:numPr>
        <w:spacing w:after="200" w:line="276" w:lineRule="auto"/>
        <w:jc w:val="both"/>
      </w:pPr>
      <w:r w:rsidRPr="00AE75BA">
        <w:t>Media Transport : HTTP</w:t>
      </w:r>
    </w:p>
    <w:p w:rsidR="0041747F" w:rsidRPr="00AE75BA" w:rsidRDefault="0041747F" w:rsidP="0041747F">
      <w:pPr>
        <w:pStyle w:val="ListParagraph"/>
        <w:numPr>
          <w:ilvl w:val="0"/>
          <w:numId w:val="17"/>
        </w:numPr>
        <w:spacing w:after="200" w:line="276" w:lineRule="auto"/>
        <w:jc w:val="both"/>
      </w:pPr>
      <w:r w:rsidRPr="00AE75BA">
        <w:t>Media Management : UPnP AV 1.0, UPnP Print Enhanced 1.0</w:t>
      </w:r>
    </w:p>
    <w:p w:rsidR="0041747F" w:rsidRPr="00AE75BA" w:rsidRDefault="0041747F" w:rsidP="0041747F">
      <w:pPr>
        <w:pStyle w:val="ListParagraph"/>
        <w:numPr>
          <w:ilvl w:val="0"/>
          <w:numId w:val="17"/>
        </w:numPr>
        <w:spacing w:after="200" w:line="276" w:lineRule="auto"/>
        <w:jc w:val="both"/>
      </w:pPr>
      <w:r w:rsidRPr="00AE75BA">
        <w:t>Discovery and Contro</w:t>
      </w:r>
      <w:r w:rsidR="00932CEF" w:rsidRPr="00AE75BA">
        <w:t>l : UPnP Device Architecture 1.1</w:t>
      </w:r>
    </w:p>
    <w:p w:rsidR="0041747F" w:rsidRPr="00AE75BA" w:rsidRDefault="0041747F" w:rsidP="0041747F">
      <w:pPr>
        <w:pStyle w:val="Heading4"/>
      </w:pPr>
      <w:bookmarkStart w:id="178" w:name="_Toc349807588"/>
      <w:r w:rsidRPr="00AE75BA">
        <w:t>UPnP</w:t>
      </w:r>
      <w:r w:rsidR="00634BBB">
        <w:t>+</w:t>
      </w:r>
      <w:r w:rsidR="008701C3">
        <w:t xml:space="preserve"> and UPnP+ Cloud</w:t>
      </w:r>
      <w:bookmarkEnd w:id="178"/>
    </w:p>
    <w:p w:rsidR="0041747F" w:rsidRPr="00AE75BA" w:rsidRDefault="00634BBB" w:rsidP="0041747F">
      <w:pPr>
        <w:pStyle w:val="Heading5"/>
      </w:pPr>
      <w:r>
        <w:t>Background</w:t>
      </w:r>
      <w:r w:rsidR="0041747F" w:rsidRPr="00AE75BA">
        <w:t xml:space="preserve"> </w:t>
      </w:r>
    </w:p>
    <w:p w:rsidR="0041747F" w:rsidRPr="00AE75BA" w:rsidRDefault="00634BBB" w:rsidP="0041747F">
      <w:pPr>
        <w:jc w:val="both"/>
      </w:pPr>
      <w:r>
        <w:t xml:space="preserve">As an introduction let’s remind what is </w:t>
      </w:r>
      <w:bookmarkStart w:id="179" w:name="OLE_LINK18"/>
      <w:r w:rsidR="0041747F" w:rsidRPr="00AE75BA">
        <w:t xml:space="preserve">Universal Plug and Play </w:t>
      </w:r>
      <w:bookmarkEnd w:id="179"/>
      <w:r w:rsidR="0041747F" w:rsidRPr="00AE75BA">
        <w:t>(UPnP)</w:t>
      </w:r>
      <w:r>
        <w:t>. It</w:t>
      </w:r>
      <w:r w:rsidR="0041747F" w:rsidRPr="00AE75BA">
        <w:t xml:space="preserve"> is a set of networking protocols primarily for residential networks, without enterprise class devices, that permits networked devices, such as personal computers, printers, Internet gateways, Wi-Fi access points and mobile </w:t>
      </w:r>
      <w:r w:rsidR="0041747F" w:rsidRPr="00AE75BA">
        <w:lastRenderedPageBreak/>
        <w:t>devices to seamlessly discover each other's presence on the network and establish functional network services for data sharing, communications, and entertainment. The UPnP technology is promoted by the UPnP Forum.</w:t>
      </w:r>
    </w:p>
    <w:p w:rsidR="0041747F" w:rsidRPr="00AE75BA" w:rsidRDefault="0041747F" w:rsidP="0041747F">
      <w:pPr>
        <w:jc w:val="both"/>
      </w:pPr>
      <w:r w:rsidRPr="00AE75BA">
        <w:t>The concept of UPnP is an extension of plug-and-play, a technology for dynamically attaching devices directly to a computer, although UPnP is not directly related to the earlier plug-and-play technology. UPnP devices are "plug-and-play" in that, when connected to a network, they automatically establish working configurations with other devices.</w:t>
      </w:r>
    </w:p>
    <w:p w:rsidR="0041747F" w:rsidRPr="00AE75BA" w:rsidRDefault="0041747F" w:rsidP="0041747F">
      <w:pPr>
        <w:jc w:val="both"/>
      </w:pPr>
      <w:r w:rsidRPr="00AE75BA">
        <w:t>The UPnP architecture allows device-to-device networking of personal computers, networked home appliances, consumer electronics devices and wireless devices. It is a distributed, open architecture protocol based on established standards such as the Internet Protocol Suite (TCP/IP), HTTP, XML, and SOAP.</w:t>
      </w:r>
    </w:p>
    <w:p w:rsidR="0041747F" w:rsidRPr="00AE75BA" w:rsidRDefault="0041747F" w:rsidP="0088342C">
      <w:pPr>
        <w:jc w:val="both"/>
      </w:pPr>
      <w:r w:rsidRPr="00AE75BA">
        <w:t>The UPnP architecture supports zero-configuration networking. A UPnP compatible device from any vendor can dynamically join a network, obtain an IP address, announce its name, convey its capabilities upon request, and learn about the presence and capabilities of other devices.</w:t>
      </w:r>
      <w:r w:rsidR="00932CEF" w:rsidRPr="00AE75BA">
        <w:t xml:space="preserve"> </w:t>
      </w:r>
      <w:r w:rsidR="0088342C" w:rsidRPr="00AE75BA">
        <w:t xml:space="preserve">Additionally </w:t>
      </w:r>
      <w:r w:rsidR="00932CEF" w:rsidRPr="00AE75BA">
        <w:t xml:space="preserve">UPnP protocol stack incorporates a service discovery named Simple Service Discovery Protocol (SSDP) that was initially described in an IETF Internet draft by Microsoft and Hewlett-Packard in 1999. SSDP is intended for use in residential or small office environments and a description of the final implementation is included in UPnP standards documents. </w:t>
      </w:r>
    </w:p>
    <w:p w:rsidR="0041747F" w:rsidRPr="00AE75BA" w:rsidRDefault="0041747F" w:rsidP="0041747F">
      <w:pPr>
        <w:pStyle w:val="Heading5"/>
      </w:pPr>
      <w:bookmarkStart w:id="180" w:name="_Toc296010789"/>
      <w:r w:rsidRPr="00AE75BA">
        <w:t>UPnP AV standards</w:t>
      </w:r>
      <w:bookmarkEnd w:id="180"/>
    </w:p>
    <w:p w:rsidR="0041747F" w:rsidRPr="00AE75BA" w:rsidRDefault="0041747F" w:rsidP="0041747F">
      <w:pPr>
        <w:jc w:val="both"/>
      </w:pPr>
      <w:r w:rsidRPr="00AE75BA">
        <w:t>As written in</w:t>
      </w:r>
      <w:r w:rsidR="0082772E" w:rsidRPr="00AE75BA">
        <w:fldChar w:fldCharType="begin"/>
      </w:r>
      <w:r w:rsidRPr="00AE75BA">
        <w:instrText xml:space="preserve"> REF _Ref347412124 \r \h </w:instrText>
      </w:r>
      <w:r w:rsidR="0082772E" w:rsidRPr="00AE75BA">
        <w:fldChar w:fldCharType="separate"/>
      </w:r>
      <w:r w:rsidR="00F92A31">
        <w:t>[19]</w:t>
      </w:r>
      <w:r w:rsidR="0082772E" w:rsidRPr="00AE75BA">
        <w:fldChar w:fldCharType="end"/>
      </w:r>
      <w:r w:rsidRPr="00AE75BA">
        <w:t>, the UPnP Audio Visual (AV) specifications define a set of UPnP device and service templates that specifically target home environments with consumer electronic (CE) equipment such as TVs, VCRs, DVD players, stereo systems, MP3 players, and PCs. CE device refers to any equipment that interacts with entertainment content such as movies, audio, and still images.</w:t>
      </w:r>
    </w:p>
    <w:p w:rsidR="0041747F" w:rsidRPr="00AE75BA" w:rsidRDefault="0041747F" w:rsidP="0041747F">
      <w:pPr>
        <w:jc w:val="both"/>
      </w:pPr>
      <w:r w:rsidRPr="00AE75BA">
        <w:t xml:space="preserve">In today’s home, CE devices interoperate with each other by using dedicated cables or by hand carrying CDs and DVDs to devices. The UPnP AV specification enables CE devices to use a digital network to interoperate with each other instead of dedicated analog cables. This network-wide interoperability allows CE devices to distribute entertainment content throughout the home network via CAT5 (Ethernet) cables or </w:t>
      </w:r>
      <w:r w:rsidR="00BE2A7D">
        <w:t xml:space="preserve">Wi-Fi </w:t>
      </w:r>
      <w:r w:rsidRPr="00AE75BA">
        <w:t>connections.</w:t>
      </w:r>
    </w:p>
    <w:p w:rsidR="00BB69FA" w:rsidRPr="00AE75BA" w:rsidRDefault="0041747F">
      <w:pPr>
        <w:keepNext/>
        <w:jc w:val="both"/>
      </w:pPr>
      <w:r w:rsidRPr="00AE75BA">
        <w:t>The UPnP AV architecture defines the three main logical entities that constitute UPnP AV architecture: a media server, a media player (also called a renderer), and a control point. Any of these entities can be combined as a single piece of equipment.</w:t>
      </w:r>
    </w:p>
    <w:p w:rsidR="0041747F" w:rsidRPr="00AE75BA" w:rsidRDefault="0041747F" w:rsidP="0041747F">
      <w:pPr>
        <w:pStyle w:val="ListParagraph"/>
        <w:numPr>
          <w:ilvl w:val="0"/>
          <w:numId w:val="26"/>
        </w:numPr>
        <w:contextualSpacing w:val="0"/>
        <w:jc w:val="both"/>
      </w:pPr>
      <w:r w:rsidRPr="00AE75BA">
        <w:t>The media server provides entertainment content and sends that content to other UPnP AV equipment via the home network. It may be a CD or DVD jukebox, a personal video recorder hard drive, personal computer with MP3 files, or even a TV receiver.</w:t>
      </w:r>
    </w:p>
    <w:p w:rsidR="0041747F" w:rsidRPr="00AE75BA" w:rsidRDefault="0041747F" w:rsidP="0041747F">
      <w:pPr>
        <w:pStyle w:val="ListParagraph"/>
        <w:numPr>
          <w:ilvl w:val="0"/>
          <w:numId w:val="26"/>
        </w:numPr>
        <w:contextualSpacing w:val="0"/>
        <w:jc w:val="both"/>
      </w:pPr>
      <w:r w:rsidRPr="00AE75BA">
        <w:t>A media player receives external content from the network and plays or renders it on its local hardware. The media player might be a stereo system, TV set, or just a set of amplified speakers. When it is incorporated within the player it is called a media renderer but when it is a separate device it is called a media adapter.</w:t>
      </w:r>
    </w:p>
    <w:p w:rsidR="0041747F" w:rsidRPr="00AE75BA" w:rsidRDefault="0041747F" w:rsidP="0041747F">
      <w:pPr>
        <w:pStyle w:val="ListParagraph"/>
        <w:numPr>
          <w:ilvl w:val="0"/>
          <w:numId w:val="26"/>
        </w:numPr>
        <w:contextualSpacing w:val="0"/>
        <w:jc w:val="both"/>
      </w:pPr>
      <w:r w:rsidRPr="00AE75BA">
        <w:t>A control point coordinates the operation of the media server and media player to accomplish the requests of the end users. With a control point, one selects what they want to hear or view and where they want to hear or view it. Many control points are part of a media player that uses the remote control for the user input device.</w:t>
      </w:r>
    </w:p>
    <w:p w:rsidR="0041747F" w:rsidRPr="00AE75BA" w:rsidRDefault="0041747F" w:rsidP="0041747F"/>
    <w:p w:rsidR="0041747F" w:rsidRPr="00AE75BA" w:rsidRDefault="0041747F" w:rsidP="0041747F">
      <w:pPr>
        <w:jc w:val="both"/>
      </w:pPr>
      <w:r w:rsidRPr="00AE75BA">
        <w:t>The UPnP AV specification is an extension of this basic UPnP architecture.</w:t>
      </w:r>
    </w:p>
    <w:p w:rsidR="0041747F" w:rsidRDefault="0041747F" w:rsidP="0041747F">
      <w:pPr>
        <w:jc w:val="both"/>
      </w:pPr>
      <w:r w:rsidRPr="00AE75BA">
        <w:t>Within the UPnP AV specification are a number of services: AV Transport, Connection Manager, Content Directory, Rendering Control and Scheduled Recording. These services define the AV content, what AV media is available or supported, and optionally how to move and control the AV data. The current version for UPnP AV specification is 4.0.</w:t>
      </w:r>
    </w:p>
    <w:p w:rsidR="00A05DCC" w:rsidRDefault="00A05DCC" w:rsidP="00A05DCC">
      <w:pPr>
        <w:pStyle w:val="Heading5"/>
      </w:pPr>
      <w:r>
        <w:lastRenderedPageBreak/>
        <w:t>UPnP Remote Access</w:t>
      </w:r>
    </w:p>
    <w:p w:rsidR="00A05DCC" w:rsidRDefault="00591653" w:rsidP="00591653">
      <w:pPr>
        <w:jc w:val="both"/>
      </w:pPr>
      <w:r>
        <w:t xml:space="preserve">On 2008 UPnP forum released the </w:t>
      </w:r>
      <w:r w:rsidR="00A05DCC">
        <w:t xml:space="preserve">UPnP Remote Access specifications v1 </w:t>
      </w:r>
      <w:r>
        <w:t xml:space="preserve">that </w:t>
      </w:r>
      <w:r w:rsidR="00A05DCC">
        <w:t xml:space="preserve">addresses the enabling of </w:t>
      </w:r>
      <w:r>
        <w:t>connecting remotely</w:t>
      </w:r>
      <w:r w:rsidR="00A05DCC">
        <w:t xml:space="preserve"> UPnP device to the home network and interact with the UPnP devices physically attached to the home network</w:t>
      </w:r>
      <w:r>
        <w:t>.</w:t>
      </w:r>
    </w:p>
    <w:p w:rsidR="00A05DCC" w:rsidRDefault="00591653" w:rsidP="00F03A52">
      <w:pPr>
        <w:jc w:val="both"/>
      </w:pPr>
      <w:r>
        <w:t xml:space="preserve">To follow the evolution of home networking that could extend itself out of </w:t>
      </w:r>
      <w:r w:rsidR="00F03A52">
        <w:t xml:space="preserve">the </w:t>
      </w:r>
      <w:r>
        <w:t>home, a</w:t>
      </w:r>
      <w:r w:rsidR="00F03A52">
        <w:t>n</w:t>
      </w:r>
      <w:r>
        <w:t xml:space="preserve"> UPnP Remote Access specifications v2 was released on 2011. I</w:t>
      </w:r>
      <w:r w:rsidR="00F03A52">
        <w:t xml:space="preserve">t addressed the enabling of connecting </w:t>
      </w:r>
      <w:r w:rsidR="00A05DCC">
        <w:t>two UPnP networks via Remote Access Server attached to the networks</w:t>
      </w:r>
      <w:r w:rsidR="00F03A52">
        <w:t>. Then the s</w:t>
      </w:r>
      <w:r w:rsidR="00A05DCC">
        <w:t xml:space="preserve">ervices and devices in one home network </w:t>
      </w:r>
      <w:r w:rsidR="00F03A52">
        <w:t>are</w:t>
      </w:r>
      <w:r w:rsidR="00A05DCC">
        <w:t xml:space="preserve"> accessible to services and devices of another home network and vice versa</w:t>
      </w:r>
      <w:r w:rsidR="00F03A52">
        <w:t xml:space="preserve">. This illustrated in the use cases </w:t>
      </w:r>
      <w:r w:rsidR="0082772E">
        <w:fldChar w:fldCharType="begin"/>
      </w:r>
      <w:r w:rsidR="00F03A52">
        <w:instrText xml:space="preserve"> REF _Ref349575505 \h </w:instrText>
      </w:r>
      <w:r w:rsidR="0082772E">
        <w:fldChar w:fldCharType="separate"/>
      </w:r>
      <w:r w:rsidR="007267E0">
        <w:t xml:space="preserve">Figure </w:t>
      </w:r>
      <w:r w:rsidR="007267E0">
        <w:rPr>
          <w:noProof/>
        </w:rPr>
        <w:t>17</w:t>
      </w:r>
      <w:r w:rsidR="0082772E">
        <w:fldChar w:fldCharType="end"/>
      </w:r>
      <w:r w:rsidR="00F03A52">
        <w:t>:</w:t>
      </w:r>
    </w:p>
    <w:p w:rsidR="00F03A52" w:rsidRDefault="00F03A52" w:rsidP="00F03A52">
      <w:pPr>
        <w:jc w:val="center"/>
      </w:pPr>
    </w:p>
    <w:p w:rsidR="00F03A52" w:rsidRDefault="00F03A52" w:rsidP="00F03A52">
      <w:pPr>
        <w:keepNext/>
        <w:jc w:val="center"/>
      </w:pPr>
      <w:r w:rsidRPr="00F03A52">
        <w:rPr>
          <w:noProof/>
          <w:lang w:eastAsia="ja-JP"/>
        </w:rPr>
        <w:drawing>
          <wp:inline distT="0" distB="0" distL="0" distR="0">
            <wp:extent cx="4579315" cy="1249237"/>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2532" name="Picture 3"/>
                    <pic:cNvPicPr>
                      <a:picLocks noChangeAspect="1" noChangeArrowheads="1"/>
                    </pic:cNvPicPr>
                  </pic:nvPicPr>
                  <pic:blipFill>
                    <a:blip r:embed="rId226" cstate="print"/>
                    <a:srcRect/>
                    <a:stretch>
                      <a:fillRect/>
                    </a:stretch>
                  </pic:blipFill>
                  <pic:spPr bwMode="auto">
                    <a:xfrm>
                      <a:off x="0" y="0"/>
                      <a:ext cx="4581214" cy="1249755"/>
                    </a:xfrm>
                    <a:prstGeom prst="rect">
                      <a:avLst/>
                    </a:prstGeom>
                    <a:noFill/>
                    <a:ln w="9525">
                      <a:noFill/>
                      <a:miter lim="800000"/>
                      <a:headEnd/>
                      <a:tailEnd/>
                    </a:ln>
                  </pic:spPr>
                </pic:pic>
              </a:graphicData>
            </a:graphic>
          </wp:inline>
        </w:drawing>
      </w:r>
    </w:p>
    <w:p w:rsidR="00A05DCC" w:rsidRPr="00A05DCC" w:rsidRDefault="00F03A52" w:rsidP="00F03A52">
      <w:pPr>
        <w:pStyle w:val="Caption"/>
        <w:jc w:val="center"/>
      </w:pPr>
      <w:bookmarkStart w:id="181" w:name="_Ref349575505"/>
      <w:bookmarkStart w:id="182" w:name="_Toc349807616"/>
      <w:r>
        <w:t xml:space="preserve">Figure </w:t>
      </w:r>
      <w:r w:rsidR="0082772E">
        <w:fldChar w:fldCharType="begin"/>
      </w:r>
      <w:r w:rsidR="004F55C5">
        <w:instrText xml:space="preserve"> SEQ Figure \* ARABIC </w:instrText>
      </w:r>
      <w:r w:rsidR="0082772E">
        <w:fldChar w:fldCharType="separate"/>
      </w:r>
      <w:r w:rsidR="007267E0">
        <w:rPr>
          <w:noProof/>
        </w:rPr>
        <w:t>17</w:t>
      </w:r>
      <w:r w:rsidR="0082772E">
        <w:rPr>
          <w:noProof/>
        </w:rPr>
        <w:fldChar w:fldCharType="end"/>
      </w:r>
      <w:bookmarkEnd w:id="181"/>
      <w:r>
        <w:t xml:space="preserve"> Home to Home use case</w:t>
      </w:r>
      <w:bookmarkEnd w:id="182"/>
    </w:p>
    <w:p w:rsidR="008701C3" w:rsidRDefault="00634BBB" w:rsidP="00634BBB">
      <w:pPr>
        <w:pStyle w:val="Heading5"/>
      </w:pPr>
      <w:r>
        <w:t>UPnP+</w:t>
      </w:r>
      <w:r w:rsidR="008701C3">
        <w:t>/UPnP+ Cloud</w:t>
      </w:r>
    </w:p>
    <w:p w:rsidR="00634BBB" w:rsidRDefault="008701C3" w:rsidP="0053480C">
      <w:pPr>
        <w:jc w:val="both"/>
      </w:pPr>
      <w:r>
        <w:t xml:space="preserve">On August 2012 the UPnP forum announced the creation of a new task force named UPnP+ whose purpose is to expand existing UPnP capabilities </w:t>
      </w:r>
      <w:r w:rsidR="0053480C">
        <w:t>to support</w:t>
      </w:r>
      <w:r w:rsidRPr="008701C3">
        <w:t xml:space="preserve"> m</w:t>
      </w:r>
      <w:r w:rsidR="0053480C">
        <w:t>obile connected computing evolution</w:t>
      </w:r>
      <w:r w:rsidRPr="008701C3">
        <w:t>, including cloud-based service delivery, smartphone content sharing, and the Internet of Things</w:t>
      </w:r>
      <w:r w:rsidR="0053480C">
        <w:t>. The targeted area of study for UPnP+ are as follows:</w:t>
      </w:r>
    </w:p>
    <w:p w:rsidR="0053480C" w:rsidRDefault="0053480C" w:rsidP="0053480C">
      <w:pPr>
        <w:pStyle w:val="ListParagraph"/>
        <w:numPr>
          <w:ilvl w:val="0"/>
          <w:numId w:val="54"/>
        </w:numPr>
        <w:jc w:val="both"/>
      </w:pPr>
      <w:r>
        <w:t>Full integration of IPv6 with seamless backwards compatibility to IPv4</w:t>
      </w:r>
    </w:p>
    <w:p w:rsidR="0053480C" w:rsidRDefault="0053480C" w:rsidP="0053480C">
      <w:pPr>
        <w:pStyle w:val="ListParagraph"/>
        <w:numPr>
          <w:ilvl w:val="0"/>
          <w:numId w:val="54"/>
        </w:numPr>
        <w:jc w:val="both"/>
      </w:pPr>
      <w:r>
        <w:t>Integration of content and services from the cloud</w:t>
      </w:r>
    </w:p>
    <w:p w:rsidR="0053480C" w:rsidRDefault="0053480C" w:rsidP="0053480C">
      <w:pPr>
        <w:pStyle w:val="ListParagraph"/>
        <w:numPr>
          <w:ilvl w:val="0"/>
          <w:numId w:val="54"/>
        </w:numPr>
        <w:jc w:val="both"/>
      </w:pPr>
      <w:r>
        <w:t>Access to UPnP devices and services from web browsers</w:t>
      </w:r>
    </w:p>
    <w:p w:rsidR="0053480C" w:rsidRDefault="0053480C" w:rsidP="0053480C">
      <w:pPr>
        <w:pStyle w:val="ListParagraph"/>
        <w:numPr>
          <w:ilvl w:val="0"/>
          <w:numId w:val="54"/>
        </w:numPr>
        <w:jc w:val="both"/>
      </w:pPr>
      <w:r>
        <w:t>Improved support for low-power and mobile devices</w:t>
      </w:r>
    </w:p>
    <w:p w:rsidR="0053480C" w:rsidRDefault="0053480C" w:rsidP="0053480C">
      <w:pPr>
        <w:pStyle w:val="ListParagraph"/>
        <w:numPr>
          <w:ilvl w:val="0"/>
          <w:numId w:val="54"/>
        </w:numPr>
        <w:jc w:val="both"/>
      </w:pPr>
      <w:r>
        <w:t>Grouping or pairing of similar devices and services</w:t>
      </w:r>
    </w:p>
    <w:p w:rsidR="0053480C" w:rsidRDefault="0053480C" w:rsidP="0053480C">
      <w:pPr>
        <w:pStyle w:val="ListParagraph"/>
        <w:numPr>
          <w:ilvl w:val="0"/>
          <w:numId w:val="54"/>
        </w:numPr>
        <w:jc w:val="both"/>
      </w:pPr>
      <w:r>
        <w:t>Bridging to non-UPnP networks (e.g. ZigBee, Z-Wave, Bluetooth, ANT+) for a broad range of applications including health &amp; fitness, energy management, and home automation</w:t>
      </w:r>
    </w:p>
    <w:p w:rsidR="00634BBB" w:rsidRDefault="00787890" w:rsidP="00623F05">
      <w:pPr>
        <w:jc w:val="both"/>
      </w:pPr>
      <w:r>
        <w:t xml:space="preserve">As listed above by the </w:t>
      </w:r>
      <w:r w:rsidR="0053480C">
        <w:t>UPnP+</w:t>
      </w:r>
      <w:r>
        <w:t xml:space="preserve"> task force, cloud infrastructure concern was identified and </w:t>
      </w:r>
      <w:r w:rsidR="0053480C">
        <w:t>a</w:t>
      </w:r>
      <w:r>
        <w:t xml:space="preserve"> dedicated </w:t>
      </w:r>
      <w:r w:rsidR="0053480C">
        <w:t>task force named UPnP+ Cloud was created</w:t>
      </w:r>
      <w:r>
        <w:t>. It will</w:t>
      </w:r>
      <w:r w:rsidR="0053480C">
        <w:t xml:space="preserve"> </w:t>
      </w:r>
      <w:r w:rsidR="0053480C" w:rsidRPr="0053480C">
        <w:t>provide the vision and in</w:t>
      </w:r>
      <w:r>
        <w:t>formation necessary to organize</w:t>
      </w:r>
      <w:r w:rsidR="0053480C" w:rsidRPr="0053480C">
        <w:t xml:space="preserve"> and define the work required for UPnP participation in cloud services</w:t>
      </w:r>
      <w:r>
        <w:t>.</w:t>
      </w:r>
    </w:p>
    <w:p w:rsidR="00CA6E1D" w:rsidRPr="00634BBB" w:rsidRDefault="00CA6E1D" w:rsidP="00623F05">
      <w:pPr>
        <w:jc w:val="both"/>
      </w:pPr>
      <w:r>
        <w:t>Other technological opportunities such as REST and Zeroconf discovery are still under study but not for the time being officially included in the UPnP+ features.</w:t>
      </w:r>
    </w:p>
    <w:p w:rsidR="0041747F" w:rsidRPr="00AE75BA" w:rsidRDefault="0041747F" w:rsidP="0041747F">
      <w:pPr>
        <w:pStyle w:val="Heading4"/>
      </w:pPr>
      <w:bookmarkStart w:id="183" w:name="_Toc349807589"/>
      <w:r w:rsidRPr="00AE75BA">
        <w:t>Web4CE</w:t>
      </w:r>
      <w:bookmarkEnd w:id="183"/>
    </w:p>
    <w:p w:rsidR="0041747F" w:rsidRPr="00AE75BA" w:rsidRDefault="0041747F" w:rsidP="0041747F">
      <w:pPr>
        <w:jc w:val="both"/>
      </w:pPr>
      <w:r w:rsidRPr="00AE75BA">
        <w:rPr>
          <w:color w:val="000000"/>
        </w:rPr>
        <w:t>The CEA (Consumer Electronics Association) R7 Home Network Committee has released on June 2006 a new standard CEA-2014</w:t>
      </w:r>
      <w:r w:rsidRPr="00AE75BA">
        <w:t xml:space="preserve"> A that specifies a </w:t>
      </w:r>
      <w:r w:rsidRPr="00AE75BA">
        <w:rPr>
          <w:color w:val="000000"/>
        </w:rPr>
        <w:t>Web-based Protocol and Framework for Remote User Interface on UPnP Networks and the Internet (</w:t>
      </w:r>
      <w:r w:rsidRPr="00AE75BA">
        <w:t>Web4CE)</w:t>
      </w:r>
      <w:r w:rsidR="0082772E" w:rsidRPr="00AE75BA">
        <w:fldChar w:fldCharType="begin"/>
      </w:r>
      <w:r w:rsidRPr="00AE75BA">
        <w:instrText xml:space="preserve"> REF _Ref347410664 \r \h </w:instrText>
      </w:r>
      <w:r w:rsidR="0082772E" w:rsidRPr="00AE75BA">
        <w:fldChar w:fldCharType="separate"/>
      </w:r>
      <w:r w:rsidR="00F92A31">
        <w:t>[20]</w:t>
      </w:r>
      <w:r w:rsidR="0082772E" w:rsidRPr="00AE75BA">
        <w:fldChar w:fldCharType="end"/>
      </w:r>
      <w:r w:rsidRPr="00AE75BA">
        <w:t xml:space="preserve"> . An updated version CEA 2014B was released on January 2011. Web4CE was also accepted as the baseline of the remote user interface promoted by DLNA.  This new framework allows the user to control or to have access to different devices(PC, mobile, TV) of the home as long as their belong to the home network and are compliant with UPnP. </w:t>
      </w:r>
    </w:p>
    <w:p w:rsidR="0041747F" w:rsidRPr="00AE75BA" w:rsidRDefault="0041747F" w:rsidP="0041747F">
      <w:pPr>
        <w:keepNext/>
        <w:jc w:val="center"/>
      </w:pPr>
      <w:r w:rsidRPr="00AE75BA">
        <w:rPr>
          <w:noProof/>
          <w:lang w:eastAsia="ja-JP"/>
        </w:rPr>
        <w:lastRenderedPageBreak/>
        <w:drawing>
          <wp:inline distT="0" distB="0" distL="0" distR="0">
            <wp:extent cx="4191443" cy="2912977"/>
            <wp:effectExtent l="1905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7" cstate="print"/>
                    <a:srcRect/>
                    <a:stretch>
                      <a:fillRect/>
                    </a:stretch>
                  </pic:blipFill>
                  <pic:spPr bwMode="auto">
                    <a:xfrm>
                      <a:off x="0" y="0"/>
                      <a:ext cx="4195099" cy="2915518"/>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184" w:name="_Toc349807617"/>
      <w:r w:rsidRPr="00AE75BA">
        <w:t xml:space="preserve">Figure </w:t>
      </w:r>
      <w:r w:rsidR="0082772E" w:rsidRPr="00AE75BA">
        <w:fldChar w:fldCharType="begin"/>
      </w:r>
      <w:r w:rsidRPr="00AE75BA">
        <w:instrText xml:space="preserve"> SEQ Figure \* ARABIC </w:instrText>
      </w:r>
      <w:r w:rsidR="0082772E" w:rsidRPr="00AE75BA">
        <w:fldChar w:fldCharType="separate"/>
      </w:r>
      <w:r w:rsidR="007267E0">
        <w:rPr>
          <w:noProof/>
        </w:rPr>
        <w:t>18</w:t>
      </w:r>
      <w:r w:rsidR="0082772E" w:rsidRPr="00AE75BA">
        <w:fldChar w:fldCharType="end"/>
      </w:r>
      <w:r w:rsidRPr="00AE75BA">
        <w:t xml:space="preserve"> Web4CE framework</w:t>
      </w:r>
      <w:bookmarkEnd w:id="184"/>
    </w:p>
    <w:p w:rsidR="0041747F" w:rsidRPr="00AE75BA" w:rsidRDefault="0041747F" w:rsidP="0041747F">
      <w:pPr>
        <w:jc w:val="both"/>
        <w:rPr>
          <w:rFonts w:ascii="Verdana" w:hAnsi="Verdana"/>
          <w:color w:val="000000"/>
        </w:rPr>
      </w:pPr>
      <w:r w:rsidRPr="00AE75BA">
        <w:rPr>
          <w:color w:val="000000"/>
        </w:rPr>
        <w:t>Consequently the home network device will provide an interface (display and control options) as a Web page able to be displayed on any other device connected to the home network. That means that you can control a home networking device through any browser-based communications method for CE devices on a UPnP home network using Ethernet and a special version of HTML called CE-HTML.</w:t>
      </w:r>
    </w:p>
    <w:p w:rsidR="00BB69FA" w:rsidRPr="00AE75BA" w:rsidRDefault="0041747F">
      <w:pPr>
        <w:keepNext/>
        <w:jc w:val="both"/>
        <w:rPr>
          <w:color w:val="000000"/>
        </w:rPr>
      </w:pPr>
      <w:r w:rsidRPr="00AE75BA">
        <w:rPr>
          <w:color w:val="000000"/>
        </w:rPr>
        <w:t>The standard was specified to cover different use cases that are summarized hereafter:</w:t>
      </w:r>
    </w:p>
    <w:p w:rsidR="0041747F" w:rsidRPr="00AE75BA" w:rsidRDefault="0041747F" w:rsidP="0041747F">
      <w:pPr>
        <w:pStyle w:val="ListParagraph"/>
        <w:numPr>
          <w:ilvl w:val="0"/>
          <w:numId w:val="25"/>
        </w:numPr>
        <w:jc w:val="both"/>
        <w:rPr>
          <w:color w:val="000000"/>
        </w:rPr>
      </w:pPr>
      <w:r w:rsidRPr="00AE75BA">
        <w:rPr>
          <w:color w:val="000000"/>
        </w:rPr>
        <w:t xml:space="preserve">In order for a server to communicate with a variety of devices considered as clients within the home it is necessary to setup an exchange mechanism protocol allowing the UI to fit with AV capabilities. To display correctly the UI on the device seen as the client different display profiles are provided within the Web4CE ranging from MD(low end display capable device), SD(Standard Definition capable device) to HD(High definition capable device). </w:t>
      </w:r>
    </w:p>
    <w:p w:rsidR="0041747F" w:rsidRPr="00AE75BA" w:rsidRDefault="0041747F" w:rsidP="0041747F">
      <w:pPr>
        <w:pStyle w:val="ListParagraph"/>
        <w:numPr>
          <w:ilvl w:val="0"/>
          <w:numId w:val="25"/>
        </w:numPr>
        <w:jc w:val="both"/>
        <w:rPr>
          <w:color w:val="000000"/>
        </w:rPr>
      </w:pPr>
      <w:r w:rsidRPr="00AE75BA">
        <w:rPr>
          <w:color w:val="000000"/>
        </w:rPr>
        <w:t xml:space="preserve">A mobile device used as a remote control to interact with applications installed on the TV set  is another use case that Web4CE can handle. </w:t>
      </w:r>
    </w:p>
    <w:p w:rsidR="0041747F" w:rsidRPr="00AE75BA" w:rsidRDefault="0041747F" w:rsidP="0041747F">
      <w:pPr>
        <w:pStyle w:val="ListParagraph"/>
        <w:numPr>
          <w:ilvl w:val="0"/>
          <w:numId w:val="25"/>
        </w:numPr>
        <w:jc w:val="both"/>
        <w:rPr>
          <w:color w:val="000000"/>
        </w:rPr>
      </w:pPr>
      <w:r w:rsidRPr="00AE75BA">
        <w:rPr>
          <w:color w:val="000000"/>
        </w:rPr>
        <w:t>A bidirectional communication between server and client devices is something of high interest as it allows to notify to the client  through an event mechanism an update of the web page or to display on the TV set a phone call received  on the mobile phone. To perform such feature a TCP/IP connection will be enabled between the server and the client through JavaScript and send/receive data process.</w:t>
      </w:r>
    </w:p>
    <w:p w:rsidR="0041747F" w:rsidRPr="00AE75BA" w:rsidRDefault="0041747F" w:rsidP="0041747F">
      <w:pPr>
        <w:pStyle w:val="ListParagraph"/>
        <w:numPr>
          <w:ilvl w:val="0"/>
          <w:numId w:val="25"/>
        </w:numPr>
        <w:jc w:val="both"/>
        <w:rPr>
          <w:color w:val="000000"/>
        </w:rPr>
      </w:pPr>
      <w:r w:rsidRPr="00AE75BA">
        <w:rPr>
          <w:color w:val="000000"/>
        </w:rPr>
        <w:t>A session migration mechanism is also covered by Web4CE typically when a session starts on a mobile device and for any reason has to migrate to another devices such the TV set. To do so Web4CE specifies a save/restore mechanism using JavaScript API to allow the client to store the UI status on a server to be re-use on another/ or the same client later.</w:t>
      </w:r>
    </w:p>
    <w:p w:rsidR="0041747F" w:rsidRPr="00AE75BA" w:rsidRDefault="0041747F" w:rsidP="0041747F">
      <w:pPr>
        <w:pStyle w:val="ListParagraph"/>
        <w:numPr>
          <w:ilvl w:val="0"/>
          <w:numId w:val="25"/>
        </w:numPr>
        <w:jc w:val="both"/>
        <w:rPr>
          <w:color w:val="000000"/>
        </w:rPr>
      </w:pPr>
      <w:r w:rsidRPr="00AE75BA">
        <w:rPr>
          <w:color w:val="000000"/>
        </w:rPr>
        <w:t>AV content manipulation such as overlay , resizing or persistency over different web pages are also another mechanisms handled by Web4CE.</w:t>
      </w:r>
    </w:p>
    <w:p w:rsidR="0041747F" w:rsidRPr="00AE75BA" w:rsidRDefault="0041747F" w:rsidP="0041747F">
      <w:pPr>
        <w:jc w:val="both"/>
      </w:pPr>
    </w:p>
    <w:p w:rsidR="0041747F" w:rsidRPr="00AE75BA" w:rsidRDefault="0041747F" w:rsidP="0041747F">
      <w:pPr>
        <w:pStyle w:val="Heading4"/>
      </w:pPr>
      <w:bookmarkStart w:id="185" w:name="_Ref348619909"/>
      <w:bookmarkStart w:id="186" w:name="_Toc349807590"/>
      <w:r w:rsidRPr="00AE75BA">
        <w:t>Mpeg-DASH</w:t>
      </w:r>
      <w:bookmarkEnd w:id="185"/>
      <w:bookmarkEnd w:id="186"/>
    </w:p>
    <w:p w:rsidR="0041747F" w:rsidRPr="00AE75BA" w:rsidRDefault="0041747F" w:rsidP="0041747F">
      <w:pPr>
        <w:jc w:val="both"/>
        <w:rPr>
          <w:color w:val="000000"/>
        </w:rPr>
      </w:pPr>
      <w:r w:rsidRPr="00AE75BA">
        <w:rPr>
          <w:color w:val="000000"/>
        </w:rPr>
        <w:t xml:space="preserve">Adaptive streaming over HTTP is quickly becoming a major method for multimedia content distribution. Among the HTTP adaptive streaming protocols which are already deployed, three are well known: the Apple protocol, “HTTP Live Streaming”, (HLS) specified in </w:t>
      </w:r>
      <w:r w:rsidR="0082772E" w:rsidRPr="00AE75BA">
        <w:rPr>
          <w:color w:val="000000"/>
        </w:rPr>
        <w:fldChar w:fldCharType="begin"/>
      </w:r>
      <w:r w:rsidR="009032EC" w:rsidRPr="00AE75BA">
        <w:rPr>
          <w:color w:val="000000"/>
        </w:rPr>
        <w:instrText xml:space="preserve"> REF _Ref348975508 \r \h </w:instrText>
      </w:r>
      <w:r w:rsidR="0082772E" w:rsidRPr="00AE75BA">
        <w:rPr>
          <w:color w:val="000000"/>
        </w:rPr>
      </w:r>
      <w:r w:rsidR="0082772E" w:rsidRPr="00AE75BA">
        <w:rPr>
          <w:color w:val="000000"/>
        </w:rPr>
        <w:fldChar w:fldCharType="separate"/>
      </w:r>
      <w:r w:rsidR="00F92A31">
        <w:rPr>
          <w:color w:val="000000"/>
        </w:rPr>
        <w:t>[21]</w:t>
      </w:r>
      <w:r w:rsidR="0082772E" w:rsidRPr="00AE75BA">
        <w:rPr>
          <w:color w:val="000000"/>
        </w:rPr>
        <w:fldChar w:fldCharType="end"/>
      </w:r>
      <w:r w:rsidRPr="00AE75BA">
        <w:rPr>
          <w:color w:val="000000"/>
        </w:rPr>
        <w:t xml:space="preserve">, the Microsoft “Silverlight Smooth Streaming” described in </w:t>
      </w:r>
      <w:r w:rsidR="0082772E" w:rsidRPr="00AE75BA">
        <w:rPr>
          <w:color w:val="000000"/>
        </w:rPr>
        <w:fldChar w:fldCharType="begin"/>
      </w:r>
      <w:r w:rsidR="009032EC" w:rsidRPr="00AE75BA">
        <w:rPr>
          <w:color w:val="000000"/>
        </w:rPr>
        <w:instrText xml:space="preserve"> REF _Ref348975914 \r \h </w:instrText>
      </w:r>
      <w:r w:rsidR="0082772E" w:rsidRPr="00AE75BA">
        <w:rPr>
          <w:color w:val="000000"/>
        </w:rPr>
      </w:r>
      <w:r w:rsidR="0082772E" w:rsidRPr="00AE75BA">
        <w:rPr>
          <w:color w:val="000000"/>
        </w:rPr>
        <w:fldChar w:fldCharType="separate"/>
      </w:r>
      <w:r w:rsidR="00F92A31">
        <w:rPr>
          <w:color w:val="000000"/>
        </w:rPr>
        <w:t>[22]</w:t>
      </w:r>
      <w:r w:rsidR="0082772E" w:rsidRPr="00AE75BA">
        <w:rPr>
          <w:color w:val="000000"/>
        </w:rPr>
        <w:fldChar w:fldCharType="end"/>
      </w:r>
      <w:r w:rsidRPr="00AE75BA">
        <w:rPr>
          <w:color w:val="000000"/>
        </w:rPr>
        <w:t xml:space="preserve">, and the “Adobe Dynamic Streaming” described in </w:t>
      </w:r>
      <w:r w:rsidR="0082772E" w:rsidRPr="00AE75BA">
        <w:rPr>
          <w:color w:val="000000"/>
        </w:rPr>
        <w:fldChar w:fldCharType="begin"/>
      </w:r>
      <w:r w:rsidR="009032EC" w:rsidRPr="00AE75BA">
        <w:rPr>
          <w:color w:val="000000"/>
        </w:rPr>
        <w:instrText xml:space="preserve"> REF _Ref348975922 \r \h </w:instrText>
      </w:r>
      <w:r w:rsidR="0082772E" w:rsidRPr="00AE75BA">
        <w:rPr>
          <w:color w:val="000000"/>
        </w:rPr>
      </w:r>
      <w:r w:rsidR="0082772E" w:rsidRPr="00AE75BA">
        <w:rPr>
          <w:color w:val="000000"/>
        </w:rPr>
        <w:fldChar w:fldCharType="separate"/>
      </w:r>
      <w:r w:rsidR="00F92A31">
        <w:rPr>
          <w:color w:val="000000"/>
        </w:rPr>
        <w:t>[23]</w:t>
      </w:r>
      <w:r w:rsidR="0082772E" w:rsidRPr="00AE75BA">
        <w:rPr>
          <w:color w:val="000000"/>
        </w:rPr>
        <w:fldChar w:fldCharType="end"/>
      </w:r>
      <w:r w:rsidRPr="00AE75BA">
        <w:rPr>
          <w:color w:val="000000"/>
        </w:rPr>
        <w:t>.</w:t>
      </w:r>
    </w:p>
    <w:p w:rsidR="0041747F" w:rsidRPr="00AE75BA" w:rsidRDefault="0041747F" w:rsidP="0041747F">
      <w:pPr>
        <w:jc w:val="both"/>
        <w:rPr>
          <w:color w:val="000000"/>
        </w:rPr>
      </w:pPr>
      <w:r w:rsidRPr="00AE75BA">
        <w:rPr>
          <w:color w:val="000000"/>
        </w:rPr>
        <w:lastRenderedPageBreak/>
        <w:t>Standardization work has been carried out by 3GPP within the SA4 group and in MPEG by the “</w:t>
      </w:r>
      <w:bookmarkStart w:id="187" w:name="OLE_LINK19"/>
      <w:r w:rsidRPr="00AE75BA">
        <w:rPr>
          <w:color w:val="000000"/>
        </w:rPr>
        <w:t>Dynamic Adaptive Streaming over HTTP</w:t>
      </w:r>
      <w:bookmarkEnd w:id="187"/>
      <w:r w:rsidRPr="00AE75BA">
        <w:rPr>
          <w:color w:val="000000"/>
        </w:rPr>
        <w:t xml:space="preserve">” (DASH) group which released a complete specification in December 2011, see </w:t>
      </w:r>
      <w:r w:rsidR="0082772E" w:rsidRPr="00AE75BA">
        <w:rPr>
          <w:color w:val="000000"/>
        </w:rPr>
        <w:fldChar w:fldCharType="begin"/>
      </w:r>
      <w:r w:rsidR="009032EC" w:rsidRPr="00AE75BA">
        <w:rPr>
          <w:color w:val="000000"/>
        </w:rPr>
        <w:instrText xml:space="preserve"> REF _Ref349058289 \r \h </w:instrText>
      </w:r>
      <w:r w:rsidR="0082772E" w:rsidRPr="00AE75BA">
        <w:rPr>
          <w:color w:val="000000"/>
        </w:rPr>
      </w:r>
      <w:r w:rsidR="0082772E" w:rsidRPr="00AE75BA">
        <w:rPr>
          <w:color w:val="000000"/>
        </w:rPr>
        <w:fldChar w:fldCharType="separate"/>
      </w:r>
      <w:r w:rsidR="00F92A31">
        <w:rPr>
          <w:color w:val="000000"/>
        </w:rPr>
        <w:t>[24]</w:t>
      </w:r>
      <w:r w:rsidR="0082772E" w:rsidRPr="00AE75BA">
        <w:rPr>
          <w:color w:val="000000"/>
        </w:rPr>
        <w:fldChar w:fldCharType="end"/>
      </w:r>
      <w:r w:rsidRPr="00AE75BA">
        <w:rPr>
          <w:color w:val="000000"/>
        </w:rPr>
        <w:t>.</w:t>
      </w:r>
    </w:p>
    <w:p w:rsidR="0041747F" w:rsidRPr="00AE75BA" w:rsidRDefault="0041747F" w:rsidP="0041747F">
      <w:pPr>
        <w:jc w:val="both"/>
        <w:rPr>
          <w:color w:val="000000"/>
        </w:rPr>
      </w:pPr>
      <w:r w:rsidRPr="00AE75BA">
        <w:t>These streaming protocols are adaptive, meaning that they are designed to cope with highly varying types of clients and network conditions</w:t>
      </w:r>
      <w:r w:rsidRPr="00AE75BA">
        <w:rPr>
          <w:color w:val="000000"/>
        </w:rPr>
        <w:t xml:space="preserve"> The stream is available on an HTTP server with different qualities. The highest quality has a high bit rate; the lowest quality has a low bit rate. This allows distribution to many different terminals which can be subject to highly varying network conditions. The whole stream is divided into chunks which are made such that a client, (the player or terminal), may smoothly switch from one quality level to another between two chunks. As a result, the video quality may vary while playing but rarely freezes.</w:t>
      </w:r>
    </w:p>
    <w:p w:rsidR="0041747F" w:rsidRPr="00AE75BA" w:rsidRDefault="0041747F" w:rsidP="0041747F">
      <w:pPr>
        <w:jc w:val="both"/>
        <w:rPr>
          <w:color w:val="000000"/>
        </w:rPr>
      </w:pPr>
      <w:r w:rsidRPr="00AE75BA">
        <w:rPr>
          <w:color w:val="000000"/>
        </w:rPr>
        <w:t xml:space="preserve">The stream is announced to the player as a description (manifest), published by the server, which gives, among other things, a set of so-called “representations” (cf. </w:t>
      </w:r>
      <w:fldSimple w:instr=" REF _Ref309317560 \h  \* MERGEFORMAT ">
        <w:r w:rsidR="00626E23" w:rsidRPr="00AE75BA">
          <w:rPr>
            <w:color w:val="000000"/>
          </w:rPr>
          <w:t xml:space="preserve">Figure </w:t>
        </w:r>
        <w:r w:rsidR="00626E23" w:rsidRPr="00AE75BA">
          <w:rPr>
            <w:noProof/>
            <w:color w:val="000000"/>
          </w:rPr>
          <w:t>19</w:t>
        </w:r>
      </w:fldSimple>
      <w:r w:rsidRPr="00AE75BA">
        <w:rPr>
          <w:color w:val="000000"/>
        </w:rPr>
        <w:t>), one representation per quality level (bit rate). Each representation is made of a series of chunks of equal duration and has a set of descriptive elements attached for selection by the client. Each chunk is accessible by a separate URL. This approach has several benefits.</w:t>
      </w:r>
    </w:p>
    <w:p w:rsidR="0041747F" w:rsidRPr="00AE75BA" w:rsidRDefault="0041747F" w:rsidP="0041747F">
      <w:pPr>
        <w:jc w:val="both"/>
      </w:pPr>
      <w:r w:rsidRPr="00AE75BA">
        <w:t>First, the Internet infrastructure has evolved to efficiently support HTTP. For instance, CDNs provide localized edge caches, which reduce long-haul traffic. Also, HTTP is firewall friendly because almost all firewalls are configured to support its outgoing connections. HTTP server technology is a commodity and therefore supporting HTTP streaming for millions of users is cost effective.</w:t>
      </w:r>
    </w:p>
    <w:p w:rsidR="0041747F" w:rsidRPr="00AE75BA" w:rsidRDefault="0041747F" w:rsidP="0041747F">
      <w:pPr>
        <w:jc w:val="both"/>
      </w:pPr>
      <w:r w:rsidRPr="00AE75BA">
        <w:t>Second, with HTTP streaming the client manages the streaming without having to maintain a session state on the server (</w:t>
      </w:r>
      <w:r w:rsidR="0082772E" w:rsidRPr="00AE75BA">
        <w:fldChar w:fldCharType="begin"/>
      </w:r>
      <w:r w:rsidR="000A4304" w:rsidRPr="00AE75BA">
        <w:instrText xml:space="preserve"> REF _Ref349058289 \r \h </w:instrText>
      </w:r>
      <w:r w:rsidR="0082772E" w:rsidRPr="00AE75BA">
        <w:fldChar w:fldCharType="separate"/>
      </w:r>
      <w:r w:rsidR="00F92A31">
        <w:t>[24]</w:t>
      </w:r>
      <w:r w:rsidR="0082772E" w:rsidRPr="00AE75BA">
        <w:fldChar w:fldCharType="end"/>
      </w:r>
      <w:r w:rsidRPr="00AE75BA">
        <w:t xml:space="preserve"> chapter 1). Therefore, provisioning a large number of streaming clients does not impose any additional cost on server resources beyond standard Web use of HTTP, and can be managed by a CDN using standard HTTP optimization techniques.</w:t>
      </w:r>
    </w:p>
    <w:p w:rsidR="0041747F" w:rsidRPr="00AE75BA" w:rsidRDefault="0041747F" w:rsidP="0041747F">
      <w:pPr>
        <w:jc w:val="both"/>
      </w:pPr>
      <w:r w:rsidRPr="00AE75BA">
        <w:t>For all of these reasons, HTTP streaming has become a dominant approach in commercial deployments.</w:t>
      </w:r>
    </w:p>
    <w:p w:rsidR="0041747F" w:rsidRPr="00AE75BA" w:rsidRDefault="0041747F" w:rsidP="0041747F">
      <w:pPr>
        <w:jc w:val="both"/>
      </w:pPr>
      <w:r w:rsidRPr="00AE75BA">
        <w:t>Depending on the protocol, the manifest can have different formats. For Apple HLS, it is an M3U8 playlist, called the “master playlist”. Each element of this playlist is another playlist, (one per representation).</w:t>
      </w:r>
    </w:p>
    <w:p w:rsidR="0041747F" w:rsidRPr="00AE75BA" w:rsidRDefault="0041747F" w:rsidP="0041747F">
      <w:pPr>
        <w:jc w:val="both"/>
      </w:pPr>
      <w:r w:rsidRPr="00AE75BA">
        <w:t>According to other protocols, (DASH for instance), the manifest is an XML file describing all the representations one after the other.</w:t>
      </w:r>
    </w:p>
    <w:p w:rsidR="0041747F" w:rsidRPr="00AE75BA" w:rsidRDefault="0041747F" w:rsidP="0041747F">
      <w:pPr>
        <w:jc w:val="both"/>
      </w:pPr>
      <w:r w:rsidRPr="00AE75BA">
        <w:t>The figure below illustrates the DASH client model as defined in the standard.</w:t>
      </w:r>
    </w:p>
    <w:p w:rsidR="0041747F" w:rsidRPr="00AE75BA" w:rsidRDefault="0041747F" w:rsidP="0041747F">
      <w:pPr>
        <w:pStyle w:val="NoSpacing"/>
        <w:jc w:val="center"/>
      </w:pPr>
      <w:r w:rsidRPr="00AE75BA">
        <w:rPr>
          <w:noProof/>
          <w:lang w:eastAsia="ja-JP"/>
        </w:rPr>
        <w:drawing>
          <wp:inline distT="0" distB="0" distL="0" distR="0">
            <wp:extent cx="4019550" cy="1266825"/>
            <wp:effectExtent l="19050" t="0" r="0" b="0"/>
            <wp:docPr id="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 cstate="print"/>
                    <a:srcRect/>
                    <a:stretch>
                      <a:fillRect/>
                    </a:stretch>
                  </pic:blipFill>
                  <pic:spPr bwMode="auto">
                    <a:xfrm>
                      <a:off x="0" y="0"/>
                      <a:ext cx="4019550" cy="1266825"/>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188" w:name="_Toc349807618"/>
      <w:r w:rsidRPr="00AE75BA">
        <w:t xml:space="preserve">Figure </w:t>
      </w:r>
      <w:r w:rsidR="0082772E" w:rsidRPr="00AE75BA">
        <w:fldChar w:fldCharType="begin"/>
      </w:r>
      <w:r w:rsidRPr="00AE75BA">
        <w:instrText xml:space="preserve"> SEQ Figure \* ARABIC </w:instrText>
      </w:r>
      <w:r w:rsidR="0082772E" w:rsidRPr="00AE75BA">
        <w:fldChar w:fldCharType="separate"/>
      </w:r>
      <w:r w:rsidR="007267E0">
        <w:rPr>
          <w:noProof/>
        </w:rPr>
        <w:t>19</w:t>
      </w:r>
      <w:r w:rsidR="0082772E" w:rsidRPr="00AE75BA">
        <w:fldChar w:fldCharType="end"/>
      </w:r>
      <w:r w:rsidRPr="00AE75BA">
        <w:t xml:space="preserve"> DASH client model</w:t>
      </w:r>
      <w:r w:rsidR="0082772E">
        <w:fldChar w:fldCharType="begin"/>
      </w:r>
      <w:r w:rsidR="00F92A31">
        <w:instrText xml:space="preserve"> REF _Ref349058289 \r \h </w:instrText>
      </w:r>
      <w:r w:rsidR="0082772E">
        <w:fldChar w:fldCharType="separate"/>
      </w:r>
      <w:r w:rsidR="00F92A31">
        <w:t>[24]</w:t>
      </w:r>
      <w:bookmarkEnd w:id="188"/>
      <w:r w:rsidR="0082772E">
        <w:fldChar w:fldCharType="end"/>
      </w:r>
    </w:p>
    <w:p w:rsidR="0041747F" w:rsidRPr="00AE75BA" w:rsidRDefault="0041747F" w:rsidP="0041747F">
      <w:pPr>
        <w:jc w:val="both"/>
      </w:pPr>
      <w:r w:rsidRPr="00AE75BA">
        <w:t>DASH allows multimedia content to be delivered through http to the client. The multimedia content is stored on http server through 2 parts: the Media Presentation Description (MPD) and the segments.</w:t>
      </w:r>
    </w:p>
    <w:p w:rsidR="0041747F" w:rsidRPr="00AE75BA" w:rsidRDefault="0041747F" w:rsidP="0041747F">
      <w:pPr>
        <w:pStyle w:val="ListParagraph"/>
        <w:numPr>
          <w:ilvl w:val="0"/>
          <w:numId w:val="46"/>
        </w:numPr>
        <w:jc w:val="both"/>
      </w:pPr>
      <w:r w:rsidRPr="00AE75BA">
        <w:t xml:space="preserve">The Media Presentation Description describes a manifest of the available content, its various forms (video resolution, bit rates, number of views, etc.), their corresponding URL addresses, and any other useful characteristics. It is available on the http server in a XML file, which is illustrated on </w:t>
      </w:r>
      <w:fldSimple w:instr=" REF _Ref309317577 \h  \* MERGEFORMAT ">
        <w:r w:rsidR="009B2211" w:rsidRPr="00AE75BA">
          <w:t xml:space="preserve">Figure </w:t>
        </w:r>
        <w:r w:rsidR="009B2211">
          <w:rPr>
            <w:noProof/>
          </w:rPr>
          <w:t>21</w:t>
        </w:r>
      </w:fldSimple>
      <w:r w:rsidRPr="00AE75BA">
        <w:t xml:space="preserve">. The media presentation is a collection of encoded data (called segments) of the same content (e.g. a video). The media presentation data model is represented on </w:t>
      </w:r>
      <w:fldSimple w:instr=" REF _Ref309317560 \h  \* MERGEFORMAT ">
        <w:r w:rsidR="009B2211" w:rsidRPr="009B2211">
          <w:t xml:space="preserve">Figure </w:t>
        </w:r>
        <w:r w:rsidR="009B2211" w:rsidRPr="009B2211">
          <w:rPr>
            <w:noProof/>
          </w:rPr>
          <w:t>20</w:t>
        </w:r>
      </w:fldSimple>
      <w:r w:rsidRPr="00AE75BA">
        <w:t>.</w:t>
      </w:r>
    </w:p>
    <w:p w:rsidR="0041747F" w:rsidRPr="00AE75BA" w:rsidRDefault="0041747F" w:rsidP="0041747F">
      <w:pPr>
        <w:pStyle w:val="ListParagraph"/>
        <w:numPr>
          <w:ilvl w:val="0"/>
          <w:numId w:val="46"/>
        </w:numPr>
        <w:jc w:val="both"/>
      </w:pPr>
      <w:r w:rsidRPr="00AE75BA">
        <w:t>The segments contain the multimedia content in the form of chunks, in one or more files. They are available for HTTP Get and partial HTTP Get requests issued by the client and can contain any type of data.</w:t>
      </w:r>
    </w:p>
    <w:p w:rsidR="0041747F" w:rsidRPr="00AE75BA" w:rsidRDefault="0041747F" w:rsidP="0041747F">
      <w:pPr>
        <w:jc w:val="both"/>
      </w:pPr>
      <w:r w:rsidRPr="00AE75BA">
        <w:lastRenderedPageBreak/>
        <w:t>Among others, the standard defines the syntax to support decoding dependencies, layered content, stream alignment for bitstream switching, MPEG 4 file format and MPEG 2 TS, and also Digital Right Management (DRM) technology.</w:t>
      </w:r>
    </w:p>
    <w:p w:rsidR="0041747F" w:rsidRPr="00AE75BA" w:rsidRDefault="0041747F" w:rsidP="0041747F">
      <w:pPr>
        <w:pStyle w:val="NoSpacing"/>
      </w:pPr>
    </w:p>
    <w:p w:rsidR="0041747F" w:rsidRPr="00AE75BA" w:rsidRDefault="0041747F" w:rsidP="0041747F">
      <w:pPr>
        <w:pStyle w:val="NoSpacing"/>
        <w:jc w:val="center"/>
      </w:pPr>
      <w:r w:rsidRPr="00AE75BA">
        <w:rPr>
          <w:noProof/>
          <w:lang w:eastAsia="ja-JP"/>
        </w:rPr>
        <w:drawing>
          <wp:inline distT="0" distB="0" distL="0" distR="0">
            <wp:extent cx="5463540" cy="2964180"/>
            <wp:effectExtent l="19050" t="0" r="0" b="0"/>
            <wp:docPr id="4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9" cstate="print"/>
                    <a:srcRect/>
                    <a:stretch>
                      <a:fillRect/>
                    </a:stretch>
                  </pic:blipFill>
                  <pic:spPr bwMode="auto">
                    <a:xfrm>
                      <a:off x="0" y="0"/>
                      <a:ext cx="5463540" cy="2964180"/>
                    </a:xfrm>
                    <a:prstGeom prst="rect">
                      <a:avLst/>
                    </a:prstGeom>
                    <a:noFill/>
                    <a:ln w="9525">
                      <a:noFill/>
                      <a:miter lim="800000"/>
                      <a:headEnd/>
                      <a:tailEnd/>
                    </a:ln>
                  </pic:spPr>
                </pic:pic>
              </a:graphicData>
            </a:graphic>
          </wp:inline>
        </w:drawing>
      </w:r>
    </w:p>
    <w:p w:rsidR="0041747F" w:rsidRPr="00F956BE" w:rsidRDefault="0041747F" w:rsidP="0041747F">
      <w:pPr>
        <w:pStyle w:val="Caption"/>
        <w:jc w:val="center"/>
        <w:rPr>
          <w:lang w:val="it-IT"/>
        </w:rPr>
      </w:pPr>
      <w:bookmarkStart w:id="189" w:name="_Ref309317560"/>
      <w:bookmarkStart w:id="190" w:name="_Toc349807619"/>
      <w:r w:rsidRPr="00F956BE">
        <w:rPr>
          <w:lang w:val="it-IT"/>
        </w:rPr>
        <w:t xml:space="preserve">Figure </w:t>
      </w:r>
      <w:r w:rsidR="0082772E" w:rsidRPr="00AE75BA">
        <w:fldChar w:fldCharType="begin"/>
      </w:r>
      <w:r w:rsidRPr="00F956BE">
        <w:rPr>
          <w:lang w:val="it-IT"/>
        </w:rPr>
        <w:instrText xml:space="preserve"> SEQ Figure \* ARABIC </w:instrText>
      </w:r>
      <w:r w:rsidR="0082772E" w:rsidRPr="00AE75BA">
        <w:fldChar w:fldCharType="separate"/>
      </w:r>
      <w:r w:rsidR="007267E0">
        <w:rPr>
          <w:noProof/>
          <w:lang w:val="it-IT"/>
        </w:rPr>
        <w:t>20</w:t>
      </w:r>
      <w:r w:rsidR="0082772E" w:rsidRPr="00AE75BA">
        <w:fldChar w:fldCharType="end"/>
      </w:r>
      <w:bookmarkEnd w:id="189"/>
      <w:r w:rsidRPr="00F956BE">
        <w:rPr>
          <w:lang w:val="it-IT"/>
        </w:rPr>
        <w:t xml:space="preserve"> Media Presentation Data Model</w:t>
      </w:r>
      <w:r w:rsidR="009943A5" w:rsidRPr="00F956BE">
        <w:rPr>
          <w:lang w:val="it-IT"/>
        </w:rPr>
        <w:t xml:space="preserve"> </w:t>
      </w:r>
      <w:r w:rsidR="0082772E" w:rsidRPr="00AE75BA">
        <w:fldChar w:fldCharType="begin"/>
      </w:r>
      <w:r w:rsidR="009943A5" w:rsidRPr="00F956BE">
        <w:rPr>
          <w:lang w:val="it-IT"/>
        </w:rPr>
        <w:instrText xml:space="preserve"> REF _Ref349059847 \r \h </w:instrText>
      </w:r>
      <w:r w:rsidR="0082772E" w:rsidRPr="00AE75BA">
        <w:fldChar w:fldCharType="separate"/>
      </w:r>
      <w:r w:rsidR="00F92A31">
        <w:rPr>
          <w:lang w:val="it-IT"/>
        </w:rPr>
        <w:t>[25]</w:t>
      </w:r>
      <w:bookmarkEnd w:id="190"/>
      <w:r w:rsidR="0082772E" w:rsidRPr="00AE75BA">
        <w:fldChar w:fldCharType="end"/>
      </w:r>
    </w:p>
    <w:p w:rsidR="0041747F" w:rsidRPr="00F956BE" w:rsidRDefault="0041747F" w:rsidP="0041747F">
      <w:pPr>
        <w:pStyle w:val="NoSpacing"/>
        <w:rPr>
          <w:lang w:val="it-IT"/>
        </w:rPr>
      </w:pPr>
    </w:p>
    <w:p w:rsidR="0041747F" w:rsidRPr="00AE75BA" w:rsidRDefault="0041747F" w:rsidP="0041747F">
      <w:pPr>
        <w:pStyle w:val="NoSpacing"/>
        <w:jc w:val="center"/>
      </w:pPr>
      <w:r w:rsidRPr="00AE75BA">
        <w:rPr>
          <w:noProof/>
          <w:lang w:eastAsia="ja-JP"/>
        </w:rPr>
        <w:drawing>
          <wp:inline distT="0" distB="0" distL="0" distR="0">
            <wp:extent cx="5667375" cy="3157220"/>
            <wp:effectExtent l="19050" t="0" r="9525" b="0"/>
            <wp:docPr id="4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0" cstate="print"/>
                    <a:srcRect/>
                    <a:stretch>
                      <a:fillRect/>
                    </a:stretch>
                  </pic:blipFill>
                  <pic:spPr bwMode="auto">
                    <a:xfrm>
                      <a:off x="0" y="0"/>
                      <a:ext cx="5667375" cy="3157220"/>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191" w:name="_Ref309317577"/>
      <w:bookmarkStart w:id="192" w:name="_Toc349807620"/>
      <w:r w:rsidRPr="00AE75BA">
        <w:t xml:space="preserve">Figure </w:t>
      </w:r>
      <w:r w:rsidR="0082772E" w:rsidRPr="00AE75BA">
        <w:fldChar w:fldCharType="begin"/>
      </w:r>
      <w:r w:rsidRPr="00AE75BA">
        <w:instrText xml:space="preserve"> SEQ Figure \* ARABIC </w:instrText>
      </w:r>
      <w:r w:rsidR="0082772E" w:rsidRPr="00AE75BA">
        <w:fldChar w:fldCharType="separate"/>
      </w:r>
      <w:r w:rsidR="007267E0">
        <w:rPr>
          <w:noProof/>
        </w:rPr>
        <w:t>21</w:t>
      </w:r>
      <w:r w:rsidR="0082772E" w:rsidRPr="00AE75BA">
        <w:fldChar w:fldCharType="end"/>
      </w:r>
      <w:bookmarkEnd w:id="191"/>
      <w:r w:rsidRPr="00AE75BA">
        <w:t xml:space="preserve"> MPD XML schema</w:t>
      </w:r>
      <w:bookmarkEnd w:id="192"/>
    </w:p>
    <w:p w:rsidR="0041747F" w:rsidRPr="00AE75BA" w:rsidRDefault="0041747F" w:rsidP="0041747F">
      <w:pPr>
        <w:pStyle w:val="NoSpacing"/>
      </w:pPr>
    </w:p>
    <w:p w:rsidR="00BB69FA" w:rsidRPr="00AE75BA" w:rsidRDefault="0041747F">
      <w:pPr>
        <w:pStyle w:val="NoSpacing"/>
        <w:jc w:val="both"/>
      </w:pPr>
      <w:r w:rsidRPr="00AE75BA">
        <w:t>Depending of its available bandwidth, the client will choose ‘its’ best representation at any time. Available bandwidth is determined dynamically, at every received chunk: the RTT (Round Trip Time) is measured and used to estimate the bandwidth.</w:t>
      </w:r>
    </w:p>
    <w:p w:rsidR="0041747F" w:rsidRPr="00AE75BA" w:rsidRDefault="0041747F" w:rsidP="0041747F">
      <w:pPr>
        <w:pStyle w:val="NoSpacing"/>
      </w:pPr>
    </w:p>
    <w:p w:rsidR="0041747F" w:rsidRPr="00AE75BA" w:rsidRDefault="0041747F" w:rsidP="0041747F">
      <w:pPr>
        <w:pStyle w:val="NoSpacing"/>
      </w:pPr>
      <w:r w:rsidRPr="00AE75BA">
        <w:lastRenderedPageBreak/>
        <w:t xml:space="preserve">The HTTP Adaptive Streaming Client classical behavior for bandwidth estimation is illustrated in </w:t>
      </w:r>
      <w:fldSimple w:instr=" REF _Ref332120518 \h  \* MERGEFORMAT ">
        <w:r w:rsidR="009B2211" w:rsidRPr="00AE75BA">
          <w:t xml:space="preserve">Figure </w:t>
        </w:r>
        <w:r w:rsidR="009B2211">
          <w:t>22</w:t>
        </w:r>
      </w:fldSimple>
      <w:r w:rsidRPr="00AE75BA">
        <w:t>.</w:t>
      </w:r>
    </w:p>
    <w:p w:rsidR="0041747F" w:rsidRPr="00AE75BA" w:rsidRDefault="0041747F" w:rsidP="0041747F">
      <w:pPr>
        <w:pStyle w:val="NoSpacing"/>
      </w:pPr>
    </w:p>
    <w:p w:rsidR="0041747F" w:rsidRPr="00AE75BA" w:rsidRDefault="0041747F" w:rsidP="0041747F">
      <w:pPr>
        <w:jc w:val="center"/>
      </w:pPr>
      <w:r w:rsidRPr="00AE75BA">
        <w:rPr>
          <w:noProof/>
          <w:lang w:eastAsia="ja-JP"/>
        </w:rPr>
        <w:drawing>
          <wp:inline distT="0" distB="0" distL="0" distR="0">
            <wp:extent cx="6374802" cy="1188720"/>
            <wp:effectExtent l="19050" t="0" r="6948" b="0"/>
            <wp:docPr id="4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1" cstate="print"/>
                    <a:srcRect/>
                    <a:stretch>
                      <a:fillRect/>
                    </a:stretch>
                  </pic:blipFill>
                  <pic:spPr bwMode="auto">
                    <a:xfrm>
                      <a:off x="0" y="0"/>
                      <a:ext cx="6374802" cy="1188720"/>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rPr>
          <w:b w:val="0"/>
          <w:bCs w:val="0"/>
          <w:sz w:val="24"/>
        </w:rPr>
      </w:pPr>
      <w:bookmarkStart w:id="193" w:name="_Ref332120518"/>
      <w:bookmarkStart w:id="194" w:name="_Toc349807621"/>
      <w:r w:rsidRPr="00AE75BA">
        <w:t xml:space="preserve">Figure </w:t>
      </w:r>
      <w:r w:rsidR="0082772E" w:rsidRPr="00AE75BA">
        <w:fldChar w:fldCharType="begin"/>
      </w:r>
      <w:r w:rsidRPr="00AE75BA">
        <w:instrText xml:space="preserve"> SEQ Figure \* ARABIC </w:instrText>
      </w:r>
      <w:r w:rsidR="0082772E" w:rsidRPr="00AE75BA">
        <w:fldChar w:fldCharType="separate"/>
      </w:r>
      <w:r w:rsidR="007267E0">
        <w:rPr>
          <w:noProof/>
        </w:rPr>
        <w:t>22</w:t>
      </w:r>
      <w:r w:rsidR="0082772E" w:rsidRPr="00AE75BA">
        <w:fldChar w:fldCharType="end"/>
      </w:r>
      <w:bookmarkEnd w:id="193"/>
      <w:r w:rsidRPr="00AE75BA">
        <w:t xml:space="preserve"> Frame exchange and behavior of an HTTP Adaptive Streaming Client</w:t>
      </w:r>
      <w:r w:rsidR="009943A5" w:rsidRPr="00AE75BA">
        <w:t xml:space="preserve"> </w:t>
      </w:r>
      <w:r w:rsidR="0082772E" w:rsidRPr="00AE75BA">
        <w:fldChar w:fldCharType="begin"/>
      </w:r>
      <w:r w:rsidR="009943A5" w:rsidRPr="00AE75BA">
        <w:instrText xml:space="preserve"> REF _Ref349059847 \r \h </w:instrText>
      </w:r>
      <w:r w:rsidR="0082772E" w:rsidRPr="00AE75BA">
        <w:fldChar w:fldCharType="separate"/>
      </w:r>
      <w:r w:rsidR="00F92A31">
        <w:t>[25]</w:t>
      </w:r>
      <w:bookmarkEnd w:id="194"/>
      <w:r w:rsidR="0082772E" w:rsidRPr="00AE75BA">
        <w:fldChar w:fldCharType="end"/>
      </w:r>
    </w:p>
    <w:p w:rsidR="00BB69FA" w:rsidRPr="00AE75BA" w:rsidRDefault="0082772E">
      <w:pPr>
        <w:pStyle w:val="NoSpacing"/>
        <w:jc w:val="both"/>
      </w:pPr>
      <w:fldSimple w:instr=" REF _Ref332720243 \h  \* MERGEFORMAT ">
        <w:r w:rsidR="009B2211" w:rsidRPr="00AE75BA">
          <w:t xml:space="preserve">Figure </w:t>
        </w:r>
        <w:r w:rsidR="009B2211">
          <w:t>23</w:t>
        </w:r>
      </w:fldSimple>
      <w:r w:rsidR="00626E23" w:rsidRPr="00AE75BA">
        <w:t xml:space="preserve"> shows how the reception rate at the client side varies in time when loading one chunk. At time 0, the client issues an HTTP request for a chunk. There is first a period of “idle” time corresponding to the RTT (here around 200ms). Then packets are received with the chunk content. These packets come at the peak rate (here around 4.5Mbps) of the connection. Finally, the reception rate falls again to zero when the chunk download is finished (here close to the chunk duration).</w:t>
      </w:r>
    </w:p>
    <w:p w:rsidR="00BB69FA" w:rsidRPr="00AE75BA" w:rsidRDefault="00BB69FA">
      <w:pPr>
        <w:pStyle w:val="NoSpacing"/>
        <w:jc w:val="both"/>
      </w:pPr>
    </w:p>
    <w:p w:rsidR="0041747F" w:rsidRPr="00AE75BA" w:rsidRDefault="00ED2F7F" w:rsidP="0041747F">
      <w:pPr>
        <w:pStyle w:val="NoSpacing"/>
        <w:jc w:val="center"/>
      </w:pPr>
      <w:r>
        <w:rPr>
          <w:noProof/>
          <w:lang w:eastAsia="ja-JP"/>
        </w:rPr>
        <w:drawing>
          <wp:inline distT="0" distB="0" distL="0" distR="0">
            <wp:extent cx="4739640" cy="256032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2" cstate="print"/>
                    <a:srcRect/>
                    <a:stretch>
                      <a:fillRect/>
                    </a:stretch>
                  </pic:blipFill>
                  <pic:spPr bwMode="auto">
                    <a:xfrm>
                      <a:off x="0" y="0"/>
                      <a:ext cx="4739640" cy="2560320"/>
                    </a:xfrm>
                    <a:prstGeom prst="rect">
                      <a:avLst/>
                    </a:prstGeom>
                    <a:noFill/>
                  </pic:spPr>
                </pic:pic>
              </a:graphicData>
            </a:graphic>
          </wp:inline>
        </w:drawing>
      </w:r>
    </w:p>
    <w:p w:rsidR="0041747F" w:rsidRPr="00AE75BA" w:rsidRDefault="0041747F" w:rsidP="0041747F">
      <w:pPr>
        <w:pStyle w:val="Caption"/>
        <w:jc w:val="center"/>
      </w:pPr>
      <w:bookmarkStart w:id="195" w:name="_Ref332720243"/>
      <w:bookmarkStart w:id="196" w:name="_Ref332720227"/>
      <w:bookmarkStart w:id="197" w:name="_Toc349807622"/>
      <w:r w:rsidRPr="00AE75BA">
        <w:t xml:space="preserve">Figure </w:t>
      </w:r>
      <w:r w:rsidR="0082772E" w:rsidRPr="00AE75BA">
        <w:fldChar w:fldCharType="begin"/>
      </w:r>
      <w:r w:rsidRPr="00AE75BA">
        <w:instrText xml:space="preserve"> SEQ Figure \* ARABIC </w:instrText>
      </w:r>
      <w:r w:rsidR="0082772E" w:rsidRPr="00AE75BA">
        <w:fldChar w:fldCharType="separate"/>
      </w:r>
      <w:r w:rsidR="007267E0">
        <w:rPr>
          <w:noProof/>
        </w:rPr>
        <w:t>23</w:t>
      </w:r>
      <w:r w:rsidR="0082772E" w:rsidRPr="00AE75BA">
        <w:fldChar w:fldCharType="end"/>
      </w:r>
      <w:bookmarkEnd w:id="195"/>
      <w:r w:rsidRPr="00AE75BA">
        <w:t xml:space="preserve"> Example trace of reception rate for one chunk</w:t>
      </w:r>
      <w:bookmarkEnd w:id="196"/>
      <w:bookmarkEnd w:id="197"/>
    </w:p>
    <w:p w:rsidR="0041747F" w:rsidRPr="00AE75BA" w:rsidRDefault="0041747F" w:rsidP="0041747F">
      <w:pPr>
        <w:jc w:val="both"/>
      </w:pPr>
      <w:r w:rsidRPr="00AE75BA">
        <w:t>The client is able to estimate both the RTT and the available peak bandwidth, and uses these values to make a prediction of the maximum chunk size that can be requested with a good chance of being received within the duration of one chunk.</w:t>
      </w:r>
    </w:p>
    <w:p w:rsidR="0041747F" w:rsidRPr="00AE75BA" w:rsidRDefault="0041747F" w:rsidP="0041747F">
      <w:pPr>
        <w:pStyle w:val="NoSpacing"/>
      </w:pPr>
      <w:r w:rsidRPr="00AE75BA">
        <w:t>Clients typically average the bandwidth estimation thanks to the following formula:</w:t>
      </w:r>
    </w:p>
    <w:p w:rsidR="0041747F" w:rsidRPr="00AE75BA" w:rsidRDefault="0041747F" w:rsidP="0041747F">
      <w:pPr>
        <w:pStyle w:val="NoSpacing"/>
      </w:pPr>
    </w:p>
    <w:p w:rsidR="0041747F" w:rsidRPr="00AE75BA" w:rsidRDefault="0041747F" w:rsidP="0041747F">
      <w:pPr>
        <w:pStyle w:val="NoSpacing"/>
        <w:ind w:left="2127"/>
      </w:pPr>
      <w:r w:rsidRPr="00AE75BA">
        <w:t>BW</w:t>
      </w:r>
      <w:r w:rsidRPr="00AE75BA">
        <w:rPr>
          <w:vertAlign w:val="subscript"/>
        </w:rPr>
        <w:t>n</w:t>
      </w:r>
      <w:r w:rsidRPr="00AE75BA">
        <w:t xml:space="preserve"> = </w:t>
      </w:r>
      <w:r w:rsidRPr="00AE75BA">
        <w:sym w:font="Symbol" w:char="F061"/>
      </w:r>
      <w:r w:rsidRPr="00AE75BA">
        <w:t>BW</w:t>
      </w:r>
      <w:r w:rsidRPr="00AE75BA">
        <w:rPr>
          <w:vertAlign w:val="subscript"/>
        </w:rPr>
        <w:t xml:space="preserve">n-1 </w:t>
      </w:r>
      <w:r w:rsidRPr="00AE75BA">
        <w:t>+ (1-</w:t>
      </w:r>
      <w:r w:rsidRPr="00AE75BA">
        <w:sym w:font="Symbol" w:char="F061"/>
      </w:r>
      <w:r w:rsidRPr="00AE75BA">
        <w:t>)D</w:t>
      </w:r>
      <w:r w:rsidRPr="00AE75BA">
        <w:rPr>
          <w:vertAlign w:val="subscript"/>
        </w:rPr>
        <w:t>n</w:t>
      </w:r>
    </w:p>
    <w:p w:rsidR="0041747F" w:rsidRPr="00AE75BA" w:rsidRDefault="0041747F" w:rsidP="0041747F">
      <w:pPr>
        <w:pStyle w:val="NoSpacing"/>
      </w:pPr>
      <w:r w:rsidRPr="00AE75BA">
        <w:t>With:</w:t>
      </w:r>
      <w:r w:rsidRPr="00AE75BA">
        <w:tab/>
        <w:t xml:space="preserve">0 </w:t>
      </w:r>
      <w:r w:rsidRPr="00AE75BA">
        <w:rPr>
          <w:rFonts w:cs="Calibri"/>
        </w:rPr>
        <w:t xml:space="preserve">≤ </w:t>
      </w:r>
      <w:r w:rsidRPr="00AE75BA">
        <w:sym w:font="Symbol" w:char="F061"/>
      </w:r>
      <w:r w:rsidRPr="00AE75BA">
        <w:t xml:space="preserve"> </w:t>
      </w:r>
      <w:r w:rsidRPr="00AE75BA">
        <w:rPr>
          <w:rFonts w:cs="Calibri"/>
        </w:rPr>
        <w:t xml:space="preserve">≤ </w:t>
      </w:r>
      <w:r w:rsidRPr="00AE75BA">
        <w:t>1,</w:t>
      </w:r>
    </w:p>
    <w:p w:rsidR="0041747F" w:rsidRPr="00AE75BA" w:rsidRDefault="0041747F" w:rsidP="0041747F">
      <w:pPr>
        <w:pStyle w:val="NoSpacing"/>
      </w:pPr>
      <w:r w:rsidRPr="00AE75BA">
        <w:tab/>
        <w:t>BW</w:t>
      </w:r>
      <w:r w:rsidRPr="00AE75BA">
        <w:rPr>
          <w:vertAlign w:val="subscript"/>
        </w:rPr>
        <w:t>n</w:t>
      </w:r>
      <w:r w:rsidRPr="00AE75BA">
        <w:t>, the averaged bandwidth for chunk n, used for next chunk request,</w:t>
      </w:r>
    </w:p>
    <w:p w:rsidR="0041747F" w:rsidRPr="00AE75BA" w:rsidRDefault="0041747F" w:rsidP="0041747F">
      <w:pPr>
        <w:pStyle w:val="NoSpacing"/>
      </w:pPr>
      <w:r w:rsidRPr="00AE75BA">
        <w:tab/>
        <w:t>D</w:t>
      </w:r>
      <w:r w:rsidRPr="00AE75BA">
        <w:rPr>
          <w:vertAlign w:val="subscript"/>
        </w:rPr>
        <w:t>n</w:t>
      </w:r>
      <w:r w:rsidRPr="00AE75BA">
        <w:t>, the received data rate of chunk n.</w:t>
      </w:r>
    </w:p>
    <w:p w:rsidR="0041747F" w:rsidRPr="00AE75BA" w:rsidRDefault="0041747F" w:rsidP="0041747F">
      <w:pPr>
        <w:jc w:val="both"/>
      </w:pPr>
      <w:r w:rsidRPr="00AE75BA">
        <w:t>Client also use some buffering to protect against sudden lack of bandwidth. To fill the buffer they request chunks small enough to be received in shorter time than the chunk duration, asking the next chunk as soon as the previous one was received. When the buffer is at its normal size, the client tries to load chunks that fit the chunk duration. If some chunk loads too slowly, the buffer is consumed and the client will try to fill it again with following chunks.</w:t>
      </w:r>
    </w:p>
    <w:p w:rsidR="0041747F" w:rsidRPr="00AE75BA" w:rsidRDefault="0041747F" w:rsidP="0041747F">
      <w:pPr>
        <w:jc w:val="both"/>
      </w:pPr>
      <w:r w:rsidRPr="00AE75BA">
        <w:t>Clients may use various strategies to optimize the tradeoff between video quality and robustness to network variations.</w:t>
      </w:r>
    </w:p>
    <w:p w:rsidR="0041747F" w:rsidRPr="00AE75BA" w:rsidRDefault="0041747F" w:rsidP="0041747F">
      <w:pPr>
        <w:pStyle w:val="Heading4"/>
      </w:pPr>
      <w:bookmarkStart w:id="198" w:name="_Toc349807591"/>
      <w:r w:rsidRPr="00AE75BA">
        <w:lastRenderedPageBreak/>
        <w:t>DVB-HN</w:t>
      </w:r>
      <w:bookmarkEnd w:id="198"/>
    </w:p>
    <w:p w:rsidR="0041747F" w:rsidRPr="00AE75BA" w:rsidRDefault="0041747F" w:rsidP="0041747F">
      <w:pPr>
        <w:autoSpaceDE w:val="0"/>
        <w:autoSpaceDN w:val="0"/>
        <w:adjustRightInd w:val="0"/>
        <w:jc w:val="center"/>
        <w:rPr>
          <w:rFonts w:ascii="ArialMT" w:hAnsi="ArialMT" w:cs="ArialMT"/>
          <w:sz w:val="22"/>
          <w:szCs w:val="22"/>
          <w:lang w:eastAsia="ja-JP"/>
        </w:rPr>
      </w:pPr>
    </w:p>
    <w:p w:rsidR="0041747F" w:rsidRPr="00AE75BA" w:rsidRDefault="0041747F" w:rsidP="0041747F">
      <w:pPr>
        <w:autoSpaceDE w:val="0"/>
        <w:autoSpaceDN w:val="0"/>
        <w:adjustRightInd w:val="0"/>
        <w:jc w:val="both"/>
        <w:rPr>
          <w:rFonts w:cs="Arial"/>
          <w:lang w:eastAsia="ja-JP"/>
        </w:rPr>
      </w:pPr>
      <w:r w:rsidRPr="00AE75BA">
        <w:rPr>
          <w:rFonts w:cs="EricssonRoman"/>
          <w:lang w:eastAsia="ja-JP"/>
        </w:rPr>
        <w:t xml:space="preserve">The DVB Forum set-up a working group on 2005 that addresses the distribution of broadcast and broadband IPTV services in the home. As the scope of the target was quite large the standardization process has been split in phase 1 and phase 2. The scope of the phase 1, summarized as </w:t>
      </w:r>
      <w:r w:rsidRPr="00AE75BA">
        <w:rPr>
          <w:rFonts w:cs="Arial"/>
          <w:lang w:eastAsia="ja-JP"/>
        </w:rPr>
        <w:t>“device-to-device home networking” support, aims the following features on the same home network:</w:t>
      </w:r>
    </w:p>
    <w:p w:rsidR="0041747F" w:rsidRPr="00AE75BA" w:rsidRDefault="0041747F" w:rsidP="0041747F">
      <w:pPr>
        <w:pStyle w:val="ListParagraph"/>
        <w:numPr>
          <w:ilvl w:val="0"/>
          <w:numId w:val="25"/>
        </w:numPr>
        <w:autoSpaceDE w:val="0"/>
        <w:autoSpaceDN w:val="0"/>
        <w:adjustRightInd w:val="0"/>
        <w:jc w:val="both"/>
        <w:rPr>
          <w:rFonts w:cs="Arial"/>
          <w:lang w:eastAsia="ja-JP"/>
        </w:rPr>
      </w:pPr>
      <w:r w:rsidRPr="00AE75BA">
        <w:rPr>
          <w:rFonts w:cs="Arial"/>
          <w:lang w:eastAsia="ja-JP"/>
        </w:rPr>
        <w:t>detecting devices</w:t>
      </w:r>
    </w:p>
    <w:p w:rsidR="0041747F" w:rsidRPr="00AE75BA" w:rsidRDefault="0041747F" w:rsidP="0041747F">
      <w:pPr>
        <w:pStyle w:val="ListParagraph"/>
        <w:numPr>
          <w:ilvl w:val="0"/>
          <w:numId w:val="25"/>
        </w:numPr>
        <w:autoSpaceDE w:val="0"/>
        <w:autoSpaceDN w:val="0"/>
        <w:adjustRightInd w:val="0"/>
        <w:jc w:val="both"/>
        <w:rPr>
          <w:rFonts w:cs="Arial"/>
          <w:lang w:eastAsia="ja-JP"/>
        </w:rPr>
      </w:pPr>
      <w:r w:rsidRPr="00AE75BA">
        <w:rPr>
          <w:rFonts w:cs="Arial"/>
          <w:lang w:eastAsia="ja-JP"/>
        </w:rPr>
        <w:t>detecting features of devices</w:t>
      </w:r>
    </w:p>
    <w:p w:rsidR="0041747F" w:rsidRPr="00AE75BA" w:rsidRDefault="0041747F" w:rsidP="0041747F">
      <w:pPr>
        <w:pStyle w:val="ListParagraph"/>
        <w:numPr>
          <w:ilvl w:val="0"/>
          <w:numId w:val="25"/>
        </w:numPr>
        <w:autoSpaceDE w:val="0"/>
        <w:autoSpaceDN w:val="0"/>
        <w:adjustRightInd w:val="0"/>
        <w:jc w:val="both"/>
        <w:rPr>
          <w:rFonts w:cs="Arial"/>
          <w:lang w:eastAsia="ja-JP"/>
        </w:rPr>
      </w:pPr>
      <w:r w:rsidRPr="00AE75BA">
        <w:rPr>
          <w:rFonts w:cs="Arial"/>
          <w:lang w:eastAsia="ja-JP"/>
        </w:rPr>
        <w:t>detection of content</w:t>
      </w:r>
    </w:p>
    <w:p w:rsidR="0041747F" w:rsidRPr="00AE75BA" w:rsidRDefault="0041747F" w:rsidP="0041747F">
      <w:pPr>
        <w:pStyle w:val="ListParagraph"/>
        <w:numPr>
          <w:ilvl w:val="0"/>
          <w:numId w:val="25"/>
        </w:numPr>
        <w:autoSpaceDE w:val="0"/>
        <w:autoSpaceDN w:val="0"/>
        <w:adjustRightInd w:val="0"/>
        <w:jc w:val="both"/>
        <w:rPr>
          <w:rFonts w:cs="Arial"/>
          <w:lang w:eastAsia="ja-JP"/>
        </w:rPr>
      </w:pPr>
      <w:r w:rsidRPr="00AE75BA">
        <w:rPr>
          <w:rFonts w:cs="Arial"/>
          <w:lang w:eastAsia="ja-JP"/>
        </w:rPr>
        <w:t>content streaming</w:t>
      </w:r>
    </w:p>
    <w:p w:rsidR="0041747F" w:rsidRPr="00AE75BA" w:rsidRDefault="0041747F" w:rsidP="0041747F">
      <w:pPr>
        <w:pStyle w:val="ListParagraph"/>
        <w:numPr>
          <w:ilvl w:val="0"/>
          <w:numId w:val="25"/>
        </w:numPr>
        <w:autoSpaceDE w:val="0"/>
        <w:autoSpaceDN w:val="0"/>
        <w:adjustRightInd w:val="0"/>
        <w:jc w:val="both"/>
        <w:rPr>
          <w:rFonts w:cs="Arial"/>
          <w:lang w:eastAsia="ja-JP"/>
        </w:rPr>
      </w:pPr>
      <w:r w:rsidRPr="00AE75BA">
        <w:rPr>
          <w:rFonts w:cs="Arial"/>
          <w:lang w:eastAsia="ja-JP"/>
        </w:rPr>
        <w:t>controlling devices</w:t>
      </w:r>
    </w:p>
    <w:p w:rsidR="0041747F" w:rsidRPr="00AE75BA" w:rsidRDefault="0041747F" w:rsidP="0041747F">
      <w:pPr>
        <w:pStyle w:val="ListParagraph"/>
        <w:numPr>
          <w:ilvl w:val="0"/>
          <w:numId w:val="25"/>
        </w:numPr>
        <w:autoSpaceDE w:val="0"/>
        <w:autoSpaceDN w:val="0"/>
        <w:adjustRightInd w:val="0"/>
        <w:jc w:val="both"/>
        <w:rPr>
          <w:rFonts w:cs="Arial"/>
          <w:lang w:eastAsia="ja-JP"/>
        </w:rPr>
      </w:pPr>
      <w:r w:rsidRPr="00AE75BA">
        <w:rPr>
          <w:rFonts w:cs="Arial"/>
          <w:lang w:eastAsia="ja-JP"/>
        </w:rPr>
        <w:t>getting events from devices</w:t>
      </w:r>
    </w:p>
    <w:p w:rsidR="0041747F" w:rsidRPr="00AE75BA" w:rsidRDefault="0041747F" w:rsidP="0041747F">
      <w:pPr>
        <w:pStyle w:val="ListParagraph"/>
        <w:numPr>
          <w:ilvl w:val="0"/>
          <w:numId w:val="25"/>
        </w:numPr>
        <w:autoSpaceDE w:val="0"/>
        <w:autoSpaceDN w:val="0"/>
        <w:adjustRightInd w:val="0"/>
        <w:jc w:val="both"/>
        <w:rPr>
          <w:rFonts w:cs="EricssonRoman"/>
          <w:lang w:eastAsia="ja-JP"/>
        </w:rPr>
      </w:pPr>
      <w:r w:rsidRPr="00AE75BA">
        <w:rPr>
          <w:rFonts w:cs="Arial"/>
          <w:lang w:eastAsia="ja-JP"/>
        </w:rPr>
        <w:t>displaying user interfaces of devices</w:t>
      </w:r>
      <w:r w:rsidRPr="00AE75BA">
        <w:rPr>
          <w:rFonts w:cs="EricssonRoman"/>
          <w:lang w:eastAsia="ja-JP"/>
        </w:rPr>
        <w:t xml:space="preserve"> </w:t>
      </w:r>
    </w:p>
    <w:p w:rsidR="0041747F" w:rsidRPr="00AE75BA" w:rsidRDefault="0041747F" w:rsidP="0041747F">
      <w:pPr>
        <w:autoSpaceDE w:val="0"/>
        <w:autoSpaceDN w:val="0"/>
        <w:adjustRightInd w:val="0"/>
        <w:ind w:left="720"/>
        <w:jc w:val="both"/>
        <w:rPr>
          <w:rFonts w:cs="Arial"/>
          <w:lang w:eastAsia="ja-JP"/>
        </w:rPr>
      </w:pPr>
    </w:p>
    <w:p w:rsidR="00BB69FA" w:rsidRPr="00AE75BA" w:rsidRDefault="0041747F">
      <w:pPr>
        <w:keepNext/>
        <w:autoSpaceDE w:val="0"/>
        <w:autoSpaceDN w:val="0"/>
        <w:adjustRightInd w:val="0"/>
        <w:jc w:val="both"/>
        <w:rPr>
          <w:rFonts w:cs="Arial"/>
          <w:lang w:eastAsia="ja-JP"/>
        </w:rPr>
      </w:pPr>
      <w:r w:rsidRPr="00AE75BA">
        <w:rPr>
          <w:rFonts w:cs="Arial"/>
          <w:lang w:eastAsia="ja-JP"/>
        </w:rPr>
        <w:t>The phase 2 is supposed to cover the following features:</w:t>
      </w:r>
    </w:p>
    <w:p w:rsidR="0041747F" w:rsidRPr="00AE75BA" w:rsidRDefault="0041747F" w:rsidP="0041747F">
      <w:pPr>
        <w:pStyle w:val="ListParagraph"/>
        <w:numPr>
          <w:ilvl w:val="0"/>
          <w:numId w:val="25"/>
        </w:numPr>
        <w:autoSpaceDE w:val="0"/>
        <w:autoSpaceDN w:val="0"/>
        <w:adjustRightInd w:val="0"/>
        <w:jc w:val="both"/>
        <w:rPr>
          <w:rFonts w:cs="Arial"/>
          <w:lang w:eastAsia="ja-JP"/>
        </w:rPr>
      </w:pPr>
      <w:r w:rsidRPr="00AE75BA">
        <w:rPr>
          <w:rFonts w:cs="Arial"/>
          <w:lang w:eastAsia="ja-JP"/>
        </w:rPr>
        <w:t>Support of HN-specific MHP APIs that deal with Home Networking for example for finding other devices on the home network.</w:t>
      </w:r>
    </w:p>
    <w:p w:rsidR="0041747F" w:rsidRPr="00AE75BA" w:rsidRDefault="0041747F" w:rsidP="0041747F">
      <w:pPr>
        <w:pStyle w:val="ListParagraph"/>
        <w:numPr>
          <w:ilvl w:val="0"/>
          <w:numId w:val="25"/>
        </w:numPr>
        <w:autoSpaceDE w:val="0"/>
        <w:autoSpaceDN w:val="0"/>
        <w:adjustRightInd w:val="0"/>
        <w:jc w:val="both"/>
        <w:rPr>
          <w:rFonts w:cs="Arial"/>
          <w:lang w:eastAsia="ja-JP"/>
        </w:rPr>
      </w:pPr>
      <w:r w:rsidRPr="00AE75BA">
        <w:rPr>
          <w:rFonts w:cs="Arial"/>
          <w:lang w:eastAsia="ja-JP"/>
        </w:rPr>
        <w:t>Support of multi-service Home Gateway (e.g. OSGi Service Platform). This would not mean that DVB should provide Home Gateway specifications. DVB could provide requirements to a partner organization working on it or contribute video related specification parts to a partner organization.</w:t>
      </w:r>
    </w:p>
    <w:p w:rsidR="0041747F" w:rsidRPr="00AE75BA" w:rsidRDefault="0041747F" w:rsidP="0041747F">
      <w:pPr>
        <w:pStyle w:val="ListParagraph"/>
        <w:numPr>
          <w:ilvl w:val="0"/>
          <w:numId w:val="25"/>
        </w:numPr>
        <w:autoSpaceDE w:val="0"/>
        <w:autoSpaceDN w:val="0"/>
        <w:adjustRightInd w:val="0"/>
        <w:jc w:val="both"/>
        <w:rPr>
          <w:rFonts w:cs="Arial"/>
          <w:lang w:eastAsia="ja-JP"/>
        </w:rPr>
      </w:pPr>
      <w:r w:rsidRPr="00AE75BA">
        <w:rPr>
          <w:rFonts w:cs="Arial"/>
          <w:lang w:eastAsia="ja-JP"/>
        </w:rPr>
        <w:t>Distributing DVB content from one home to another home, e.g. principle home to a summer home.</w:t>
      </w:r>
    </w:p>
    <w:p w:rsidR="0041747F" w:rsidRPr="00AE75BA" w:rsidRDefault="0041747F" w:rsidP="0041747F">
      <w:pPr>
        <w:autoSpaceDE w:val="0"/>
        <w:autoSpaceDN w:val="0"/>
        <w:adjustRightInd w:val="0"/>
        <w:jc w:val="both"/>
        <w:rPr>
          <w:rFonts w:cs="ArialMT"/>
          <w:lang w:eastAsia="ja-JP"/>
        </w:rPr>
      </w:pPr>
      <w:r w:rsidRPr="00AE75BA">
        <w:rPr>
          <w:rFonts w:cs="EricssonRoman"/>
          <w:lang w:eastAsia="ja-JP"/>
        </w:rPr>
        <w:t>As usual in DVB standardization process a DVB-CM(Commercial Module)-HN phase1 was  formed. It was followed by the TM(Technical Module) that releases the DVB_HN phase1 specification on 2010 as TS 102905 v1.1.1. It quickly appeared that a tight coupling had to be performed between DVB-HN specifications and DLNA guidelines. Accordingly, a liaison has been set up between DVB and DLNA.</w:t>
      </w:r>
      <w:r w:rsidRPr="00AE75BA">
        <w:rPr>
          <w:rFonts w:cs="ArialMT"/>
          <w:lang w:eastAsia="ja-JP"/>
        </w:rPr>
        <w:t xml:space="preserve"> </w:t>
      </w:r>
    </w:p>
    <w:p w:rsidR="0041747F" w:rsidRPr="00AE75BA" w:rsidRDefault="0041747F" w:rsidP="0041747F">
      <w:pPr>
        <w:autoSpaceDE w:val="0"/>
        <w:autoSpaceDN w:val="0"/>
        <w:adjustRightInd w:val="0"/>
        <w:jc w:val="both"/>
        <w:rPr>
          <w:rFonts w:cs="ArialMT"/>
          <w:lang w:eastAsia="ja-JP"/>
        </w:rPr>
      </w:pPr>
      <w:r w:rsidRPr="00AE75BA">
        <w:rPr>
          <w:rFonts w:cs="ArialMT"/>
          <w:lang w:eastAsia="ja-JP"/>
        </w:rPr>
        <w:t>The DVB-HN phase 1 provides a Reference Model</w:t>
      </w:r>
      <w:r w:rsidR="00D966F9" w:rsidRPr="00AE75BA">
        <w:rPr>
          <w:rFonts w:cs="ArialMT"/>
          <w:lang w:eastAsia="ja-JP"/>
        </w:rPr>
        <w:t xml:space="preserve"> </w:t>
      </w:r>
      <w:r w:rsidRPr="00AE75BA">
        <w:rPr>
          <w:rFonts w:cs="ArialMT"/>
          <w:lang w:eastAsia="ja-JP"/>
        </w:rPr>
        <w:t>(</w:t>
      </w:r>
      <w:r w:rsidR="0082772E" w:rsidRPr="00AE75BA">
        <w:rPr>
          <w:rFonts w:cs="ArialMT"/>
          <w:lang w:eastAsia="ja-JP"/>
        </w:rPr>
        <w:fldChar w:fldCharType="begin"/>
      </w:r>
      <w:r w:rsidRPr="00AE75BA">
        <w:rPr>
          <w:rFonts w:cs="ArialMT"/>
          <w:lang w:eastAsia="ja-JP"/>
        </w:rPr>
        <w:instrText xml:space="preserve"> REF _Ref347409893 \h </w:instrText>
      </w:r>
      <w:r w:rsidR="0082772E" w:rsidRPr="00AE75BA">
        <w:rPr>
          <w:rFonts w:cs="ArialMT"/>
          <w:lang w:eastAsia="ja-JP"/>
        </w:rPr>
      </w:r>
      <w:r w:rsidR="0082772E" w:rsidRPr="00AE75BA">
        <w:rPr>
          <w:rFonts w:cs="ArialMT"/>
          <w:lang w:eastAsia="ja-JP"/>
        </w:rPr>
        <w:fldChar w:fldCharType="separate"/>
      </w:r>
      <w:r w:rsidR="000A4304" w:rsidRPr="00AE75BA">
        <w:t xml:space="preserve">Figure </w:t>
      </w:r>
      <w:r w:rsidR="000A4304" w:rsidRPr="00AE75BA">
        <w:rPr>
          <w:noProof/>
        </w:rPr>
        <w:t>23</w:t>
      </w:r>
      <w:r w:rsidR="0082772E" w:rsidRPr="00AE75BA">
        <w:rPr>
          <w:rFonts w:cs="ArialMT"/>
          <w:lang w:eastAsia="ja-JP"/>
        </w:rPr>
        <w:fldChar w:fldCharType="end"/>
      </w:r>
      <w:r w:rsidRPr="00AE75BA">
        <w:rPr>
          <w:rFonts w:cs="ArialMT"/>
          <w:lang w:eastAsia="ja-JP"/>
        </w:rPr>
        <w:t>) that is based on UPnP-AV and defines how typical Radio and TV services, including teletext, subtitles, EPG and recording, can be shared across a Home.</w:t>
      </w:r>
    </w:p>
    <w:p w:rsidR="0041747F" w:rsidRPr="00AE75BA" w:rsidRDefault="0041747F" w:rsidP="0041747F">
      <w:pPr>
        <w:keepNext/>
        <w:autoSpaceDE w:val="0"/>
        <w:autoSpaceDN w:val="0"/>
        <w:adjustRightInd w:val="0"/>
        <w:jc w:val="center"/>
      </w:pPr>
      <w:r w:rsidRPr="00AE75BA">
        <w:rPr>
          <w:noProof/>
          <w:lang w:eastAsia="ja-JP"/>
        </w:rPr>
        <w:drawing>
          <wp:inline distT="0" distB="0" distL="0" distR="0">
            <wp:extent cx="4639214" cy="2458208"/>
            <wp:effectExtent l="19050" t="0" r="8986"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cstate="print"/>
                    <a:srcRect/>
                    <a:stretch>
                      <a:fillRect/>
                    </a:stretch>
                  </pic:blipFill>
                  <pic:spPr bwMode="auto">
                    <a:xfrm>
                      <a:off x="0" y="0"/>
                      <a:ext cx="4638841" cy="2458010"/>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199" w:name="_Ref347409893"/>
      <w:bookmarkStart w:id="200" w:name="_Toc349807623"/>
      <w:r w:rsidRPr="00AE75BA">
        <w:t xml:space="preserve">Figure </w:t>
      </w:r>
      <w:r w:rsidR="0082772E" w:rsidRPr="00AE75BA">
        <w:fldChar w:fldCharType="begin"/>
      </w:r>
      <w:r w:rsidRPr="00AE75BA">
        <w:instrText xml:space="preserve"> SEQ Figure \* ARABIC </w:instrText>
      </w:r>
      <w:r w:rsidR="0082772E" w:rsidRPr="00AE75BA">
        <w:fldChar w:fldCharType="separate"/>
      </w:r>
      <w:r w:rsidR="007267E0">
        <w:rPr>
          <w:noProof/>
        </w:rPr>
        <w:t>24</w:t>
      </w:r>
      <w:r w:rsidR="0082772E" w:rsidRPr="00AE75BA">
        <w:fldChar w:fldCharType="end"/>
      </w:r>
      <w:bookmarkEnd w:id="199"/>
      <w:r w:rsidRPr="00AE75BA">
        <w:t xml:space="preserve"> Home Network reference model</w:t>
      </w:r>
      <w:bookmarkEnd w:id="200"/>
    </w:p>
    <w:p w:rsidR="0041747F" w:rsidRPr="00AE75BA" w:rsidRDefault="0041747F" w:rsidP="0041747F">
      <w:pPr>
        <w:autoSpaceDE w:val="0"/>
        <w:autoSpaceDN w:val="0"/>
        <w:adjustRightInd w:val="0"/>
        <w:jc w:val="both"/>
      </w:pPr>
      <w:r w:rsidRPr="00AE75BA">
        <w:t xml:space="preserve">The acronyms are as follows: </w:t>
      </w:r>
    </w:p>
    <w:p w:rsidR="0041747F" w:rsidRPr="00AE75BA" w:rsidRDefault="0041747F" w:rsidP="0041747F">
      <w:pPr>
        <w:autoSpaceDE w:val="0"/>
        <w:autoSpaceDN w:val="0"/>
        <w:adjustRightInd w:val="0"/>
        <w:jc w:val="both"/>
      </w:pPr>
      <w:r w:rsidRPr="00AE75BA">
        <w:t>UGD (Unidirectional Gateway Device), BGD (Bidirectional Gateway Device), DMS (Digital Media Server) and DMR (Digital Media Renderer).</w:t>
      </w:r>
    </w:p>
    <w:p w:rsidR="002D76D7" w:rsidRPr="00AE75BA" w:rsidRDefault="0041747F" w:rsidP="002D76D7">
      <w:pPr>
        <w:autoSpaceDE w:val="0"/>
        <w:autoSpaceDN w:val="0"/>
        <w:adjustRightInd w:val="0"/>
        <w:jc w:val="both"/>
      </w:pPr>
      <w:r w:rsidRPr="00AE75BA">
        <w:lastRenderedPageBreak/>
        <w:t>According to DVD members the phase 2 has not started yet due to the fact that all requirements targeted in phase 1 are still not all met.</w:t>
      </w:r>
    </w:p>
    <w:p w:rsidR="006F16A1" w:rsidRPr="00A12FEE" w:rsidRDefault="002D76D7" w:rsidP="00A12FEE">
      <w:pPr>
        <w:pStyle w:val="Heading3"/>
      </w:pPr>
      <w:bookmarkStart w:id="201" w:name="_Toc349047688"/>
      <w:bookmarkStart w:id="202" w:name="_Toc349807592"/>
      <w:r w:rsidRPr="00AE75BA">
        <w:t xml:space="preserve">Home network error </w:t>
      </w:r>
      <w:bookmarkEnd w:id="201"/>
      <w:r w:rsidRPr="00AE75BA">
        <w:t>resiliency</w:t>
      </w:r>
      <w:bookmarkEnd w:id="202"/>
    </w:p>
    <w:p w:rsidR="009A6363" w:rsidRDefault="00424D89" w:rsidP="002D76D7">
      <w:pPr>
        <w:autoSpaceDE w:val="0"/>
        <w:autoSpaceDN w:val="0"/>
        <w:adjustRightInd w:val="0"/>
        <w:jc w:val="both"/>
        <w:rPr>
          <w:rFonts w:cs="Arial"/>
          <w:lang w:eastAsia="ja-JP"/>
        </w:rPr>
      </w:pPr>
      <w:r>
        <w:rPr>
          <w:rFonts w:cs="Arial"/>
          <w:lang w:eastAsia="ja-JP"/>
        </w:rPr>
        <w:t xml:space="preserve">Following </w:t>
      </w:r>
      <w:r w:rsidR="00AD5E0D">
        <w:rPr>
          <w:rFonts w:cs="Arial"/>
          <w:lang w:eastAsia="ja-JP"/>
        </w:rPr>
        <w:t>the review</w:t>
      </w:r>
      <w:r>
        <w:rPr>
          <w:rFonts w:cs="Arial"/>
          <w:lang w:eastAsia="ja-JP"/>
        </w:rPr>
        <w:t xml:space="preserve"> on the last </w:t>
      </w:r>
      <w:r w:rsidR="009A6363">
        <w:rPr>
          <w:rFonts w:cs="Arial"/>
          <w:lang w:eastAsia="ja-JP"/>
        </w:rPr>
        <w:t xml:space="preserve">media protocol </w:t>
      </w:r>
      <w:r w:rsidR="00AD5E0D">
        <w:rPr>
          <w:rFonts w:cs="Arial"/>
          <w:lang w:eastAsia="ja-JP"/>
        </w:rPr>
        <w:t>evolutions, it appears to be relevant to point on the main issues of delivering media contents within the home especially in the context of multi-screen and multi-devices usage.</w:t>
      </w:r>
    </w:p>
    <w:p w:rsidR="002D76D7" w:rsidRPr="00AE75BA" w:rsidRDefault="00A12FEE" w:rsidP="002D76D7">
      <w:pPr>
        <w:autoSpaceDE w:val="0"/>
        <w:autoSpaceDN w:val="0"/>
        <w:adjustRightInd w:val="0"/>
        <w:jc w:val="both"/>
        <w:rPr>
          <w:rFonts w:cs="Arial"/>
          <w:lang w:eastAsia="ja-JP"/>
        </w:rPr>
      </w:pPr>
      <w:r>
        <w:rPr>
          <w:rFonts w:cs="Arial"/>
          <w:lang w:eastAsia="ja-JP"/>
        </w:rPr>
        <w:t>The most challenging</w:t>
      </w:r>
      <w:r w:rsidR="002D76D7" w:rsidRPr="00AE75BA">
        <w:rPr>
          <w:rFonts w:cs="Arial"/>
          <w:lang w:eastAsia="ja-JP"/>
        </w:rPr>
        <w:t xml:space="preserve"> problem</w:t>
      </w:r>
      <w:r>
        <w:rPr>
          <w:rFonts w:cs="Arial"/>
          <w:lang w:eastAsia="ja-JP"/>
        </w:rPr>
        <w:t>s</w:t>
      </w:r>
      <w:r w:rsidR="002D76D7" w:rsidRPr="00AE75BA">
        <w:rPr>
          <w:rFonts w:cs="Arial"/>
          <w:lang w:eastAsia="ja-JP"/>
        </w:rPr>
        <w:t xml:space="preserve"> using multi-screen at home </w:t>
      </w:r>
      <w:r>
        <w:rPr>
          <w:rFonts w:cs="Arial"/>
          <w:lang w:eastAsia="ja-JP"/>
        </w:rPr>
        <w:t>are</w:t>
      </w:r>
      <w:r w:rsidR="002D76D7" w:rsidRPr="00AE75BA">
        <w:rPr>
          <w:rFonts w:cs="Arial"/>
          <w:lang w:eastAsia="ja-JP"/>
        </w:rPr>
        <w:t xml:space="preserve"> the network QOS (Quality Of Service) and the error correction. There are usually two kinds of networks where end user is connected: </w:t>
      </w:r>
    </w:p>
    <w:p w:rsidR="002D76D7" w:rsidRPr="00AE75BA" w:rsidRDefault="002D76D7" w:rsidP="002D76D7">
      <w:pPr>
        <w:autoSpaceDE w:val="0"/>
        <w:autoSpaceDN w:val="0"/>
        <w:adjustRightInd w:val="0"/>
        <w:jc w:val="both"/>
        <w:rPr>
          <w:rFonts w:cs="Arial"/>
          <w:lang w:eastAsia="ja-JP"/>
        </w:rPr>
      </w:pPr>
      <w:r w:rsidRPr="00AE75BA">
        <w:rPr>
          <w:rFonts w:cs="Arial"/>
          <w:lang w:eastAsia="ja-JP"/>
        </w:rPr>
        <w:t>The first one is very traditional:  the multicast network (Closed Multicast network) owned by the Telco, where the customer buys broadband and IPTV services from the same operator and usually all equipments are provided by the service provider itself.</w:t>
      </w:r>
    </w:p>
    <w:p w:rsidR="002D76D7" w:rsidRPr="00AE75BA" w:rsidRDefault="002D76D7" w:rsidP="002D76D7">
      <w:pPr>
        <w:autoSpaceDE w:val="0"/>
        <w:autoSpaceDN w:val="0"/>
        <w:adjustRightInd w:val="0"/>
        <w:jc w:val="both"/>
        <w:rPr>
          <w:rFonts w:cs="Arial"/>
          <w:lang w:eastAsia="ja-JP"/>
        </w:rPr>
      </w:pPr>
      <w:r w:rsidRPr="00AE75BA">
        <w:rPr>
          <w:rFonts w:cs="Arial"/>
          <w:lang w:eastAsia="ja-JP"/>
        </w:rPr>
        <w:t>The second one is newer: the OTT (Over the Top) network where the consumer selects broadband provider separately from their IPTV provider. Usually IPTV STB is provided by IPTV operator and modem or wireless router is bought separately or possibly offered by the broadband provider.</w:t>
      </w:r>
    </w:p>
    <w:p w:rsidR="002D76D7" w:rsidRPr="00AE75BA" w:rsidRDefault="002D76D7" w:rsidP="002D76D7">
      <w:pPr>
        <w:autoSpaceDE w:val="0"/>
        <w:autoSpaceDN w:val="0"/>
        <w:adjustRightInd w:val="0"/>
        <w:jc w:val="both"/>
        <w:rPr>
          <w:rFonts w:cs="Arial"/>
          <w:lang w:eastAsia="ja-JP"/>
        </w:rPr>
      </w:pPr>
      <w:r w:rsidRPr="00AE75BA">
        <w:rPr>
          <w:rFonts w:cs="Arial"/>
          <w:lang w:eastAsia="ja-JP"/>
        </w:rPr>
        <w:t xml:space="preserve">Consequently those 2 cases have to be analyzed separately: </w:t>
      </w:r>
    </w:p>
    <w:p w:rsidR="002D76D7" w:rsidRPr="00AE75BA" w:rsidRDefault="002D76D7" w:rsidP="002D76D7">
      <w:pPr>
        <w:autoSpaceDE w:val="0"/>
        <w:autoSpaceDN w:val="0"/>
        <w:adjustRightInd w:val="0"/>
        <w:jc w:val="both"/>
        <w:rPr>
          <w:rFonts w:cs="Arial"/>
          <w:lang w:eastAsia="ja-JP"/>
        </w:rPr>
      </w:pPr>
    </w:p>
    <w:p w:rsidR="002D76D7" w:rsidRPr="00AE75BA" w:rsidRDefault="002D76D7" w:rsidP="002D76D7">
      <w:pPr>
        <w:autoSpaceDE w:val="0"/>
        <w:autoSpaceDN w:val="0"/>
        <w:adjustRightInd w:val="0"/>
        <w:jc w:val="both"/>
        <w:rPr>
          <w:rFonts w:cs="Arial"/>
          <w:lang w:eastAsia="ja-JP"/>
        </w:rPr>
      </w:pPr>
      <w:r w:rsidRPr="00AE75BA">
        <w:rPr>
          <w:rFonts w:cs="Arial"/>
          <w:b/>
          <w:lang w:eastAsia="ja-JP"/>
        </w:rPr>
        <w:t>Case1:</w:t>
      </w:r>
    </w:p>
    <w:p w:rsidR="002D76D7" w:rsidRPr="00AE75BA" w:rsidRDefault="002D76D7" w:rsidP="002D76D7">
      <w:pPr>
        <w:autoSpaceDE w:val="0"/>
        <w:autoSpaceDN w:val="0"/>
        <w:adjustRightInd w:val="0"/>
        <w:jc w:val="both"/>
        <w:rPr>
          <w:rFonts w:cs="Arial"/>
          <w:lang w:eastAsia="ja-JP"/>
        </w:rPr>
      </w:pPr>
    </w:p>
    <w:p w:rsidR="002D76D7" w:rsidRPr="00AE75BA" w:rsidRDefault="00E4179E" w:rsidP="000255CB">
      <w:pPr>
        <w:keepNext/>
        <w:autoSpaceDE w:val="0"/>
        <w:autoSpaceDN w:val="0"/>
        <w:adjustRightInd w:val="0"/>
        <w:jc w:val="center"/>
      </w:pPr>
      <w:r w:rsidRPr="00E4179E">
        <w:rPr>
          <w:noProof/>
          <w:lang w:eastAsia="ja-JP"/>
        </w:rPr>
        <w:drawing>
          <wp:inline distT="0" distB="0" distL="0" distR="0">
            <wp:extent cx="5759450" cy="3340436"/>
            <wp:effectExtent l="19050" t="0" r="0"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4" cstate="print"/>
                    <a:srcRect/>
                    <a:stretch>
                      <a:fillRect/>
                    </a:stretch>
                  </pic:blipFill>
                  <pic:spPr bwMode="auto">
                    <a:xfrm>
                      <a:off x="0" y="0"/>
                      <a:ext cx="5759450" cy="3340436"/>
                    </a:xfrm>
                    <a:prstGeom prst="rect">
                      <a:avLst/>
                    </a:prstGeom>
                    <a:noFill/>
                    <a:ln w="9525">
                      <a:noFill/>
                      <a:miter lim="800000"/>
                      <a:headEnd/>
                      <a:tailEnd/>
                    </a:ln>
                  </pic:spPr>
                </pic:pic>
              </a:graphicData>
            </a:graphic>
          </wp:inline>
        </w:drawing>
      </w:r>
    </w:p>
    <w:p w:rsidR="002D76D7" w:rsidRPr="00AE75BA" w:rsidRDefault="002D76D7" w:rsidP="002D76D7">
      <w:pPr>
        <w:pStyle w:val="Caption"/>
        <w:jc w:val="center"/>
        <w:rPr>
          <w:rFonts w:cs="Arial"/>
          <w:lang w:eastAsia="ja-JP"/>
        </w:rPr>
      </w:pPr>
      <w:bookmarkStart w:id="203" w:name="_Ref349052093"/>
      <w:bookmarkStart w:id="204" w:name="_Toc349807624"/>
      <w:r w:rsidRPr="00AE75BA">
        <w:t xml:space="preserve">Figure </w:t>
      </w:r>
      <w:r w:rsidR="0082772E" w:rsidRPr="00AE75BA">
        <w:fldChar w:fldCharType="begin"/>
      </w:r>
      <w:r w:rsidRPr="00AE75BA">
        <w:instrText xml:space="preserve"> SEQ Figure \* ARABIC </w:instrText>
      </w:r>
      <w:r w:rsidR="0082772E" w:rsidRPr="00AE75BA">
        <w:fldChar w:fldCharType="separate"/>
      </w:r>
      <w:r w:rsidR="007267E0">
        <w:rPr>
          <w:noProof/>
        </w:rPr>
        <w:t>25</w:t>
      </w:r>
      <w:r w:rsidR="0082772E" w:rsidRPr="00AE75BA">
        <w:fldChar w:fldCharType="end"/>
      </w:r>
      <w:bookmarkEnd w:id="203"/>
      <w:r w:rsidRPr="00AE75BA">
        <w:t xml:space="preserve"> Typical Telco to end user content delivery configuration</w:t>
      </w:r>
      <w:bookmarkEnd w:id="204"/>
    </w:p>
    <w:p w:rsidR="002D76D7" w:rsidRPr="00AE75BA" w:rsidRDefault="002D76D7" w:rsidP="002D76D7">
      <w:pPr>
        <w:autoSpaceDE w:val="0"/>
        <w:autoSpaceDN w:val="0"/>
        <w:adjustRightInd w:val="0"/>
        <w:jc w:val="both"/>
        <w:rPr>
          <w:rFonts w:cs="Arial"/>
          <w:lang w:eastAsia="ja-JP"/>
        </w:rPr>
      </w:pPr>
    </w:p>
    <w:p w:rsidR="002D76D7" w:rsidRPr="00AE75BA" w:rsidRDefault="002D76D7" w:rsidP="002D76D7">
      <w:pPr>
        <w:autoSpaceDE w:val="0"/>
        <w:autoSpaceDN w:val="0"/>
        <w:adjustRightInd w:val="0"/>
        <w:jc w:val="both"/>
        <w:rPr>
          <w:rFonts w:cs="Arial"/>
          <w:lang w:eastAsia="ja-JP"/>
        </w:rPr>
      </w:pPr>
      <w:r w:rsidRPr="00AE75BA">
        <w:rPr>
          <w:rFonts w:cs="Arial"/>
          <w:lang w:eastAsia="ja-JP"/>
        </w:rPr>
        <w:t>The end to end service is provided by Telco’s managed multicast and unicast networks (</w:t>
      </w:r>
      <w:r w:rsidR="0082772E" w:rsidRPr="00AE75BA">
        <w:rPr>
          <w:rFonts w:cs="Arial"/>
          <w:lang w:eastAsia="ja-JP"/>
        </w:rPr>
        <w:fldChar w:fldCharType="begin"/>
      </w:r>
      <w:r w:rsidRPr="00AE75BA">
        <w:rPr>
          <w:rFonts w:cs="Arial"/>
          <w:lang w:eastAsia="ja-JP"/>
        </w:rPr>
        <w:instrText xml:space="preserve"> REF _Ref349052093 \h </w:instrText>
      </w:r>
      <w:r w:rsidR="0082772E" w:rsidRPr="00AE75BA">
        <w:rPr>
          <w:rFonts w:cs="Arial"/>
          <w:lang w:eastAsia="ja-JP"/>
        </w:rPr>
      </w:r>
      <w:r w:rsidR="0082772E" w:rsidRPr="00AE75BA">
        <w:rPr>
          <w:rFonts w:cs="Arial"/>
          <w:lang w:eastAsia="ja-JP"/>
        </w:rPr>
        <w:fldChar w:fldCharType="separate"/>
      </w:r>
      <w:r w:rsidR="007267E0" w:rsidRPr="00AE75BA">
        <w:t xml:space="preserve">Figure </w:t>
      </w:r>
      <w:r w:rsidR="007267E0">
        <w:rPr>
          <w:noProof/>
        </w:rPr>
        <w:t>25</w:t>
      </w:r>
      <w:r w:rsidR="0082772E" w:rsidRPr="00AE75BA">
        <w:rPr>
          <w:rFonts w:cs="Arial"/>
          <w:lang w:eastAsia="ja-JP"/>
        </w:rPr>
        <w:fldChar w:fldCharType="end"/>
      </w:r>
      <w:r w:rsidRPr="00AE75BA">
        <w:rPr>
          <w:rFonts w:cs="Arial"/>
          <w:lang w:eastAsia="ja-JP"/>
        </w:rPr>
        <w:t xml:space="preserve">, green blocks are Telco’s equipments). From the head end operator side it can tag using QOS DSCP/IEEE802.11e (Differentiated Services Code Point and IEEE802.11e standard in WLAN) live video feeds to be in priority one, then video feeds are going through the network to end user’s router which gives same priority than the one fixed by the service provider in the service center. Because live broadcast is in multicast (UDP), the only way to replace lost packets is to use error correction by adding correction bits into the video feed or using video buffer in encoder/multiplexer side. Correction bits can be added to the stream by using available Forward Error Correction (FEC) mechanism to be </w:t>
      </w:r>
      <w:r w:rsidRPr="00AE75BA">
        <w:rPr>
          <w:rFonts w:cs="Arial"/>
          <w:lang w:eastAsia="ja-JP"/>
        </w:rPr>
        <w:lastRenderedPageBreak/>
        <w:t xml:space="preserve">used directly by the decoder of the STB/Mobile device. By using video buffer we can also achieve almost same results but it impacts on time delay that is not really the wanted feature. </w:t>
      </w:r>
    </w:p>
    <w:p w:rsidR="002D76D7" w:rsidRPr="00AE75BA" w:rsidRDefault="002D76D7" w:rsidP="002D76D7">
      <w:pPr>
        <w:autoSpaceDE w:val="0"/>
        <w:autoSpaceDN w:val="0"/>
        <w:adjustRightInd w:val="0"/>
        <w:jc w:val="both"/>
        <w:rPr>
          <w:rFonts w:cs="Arial"/>
          <w:lang w:eastAsia="ja-JP"/>
        </w:rPr>
      </w:pPr>
      <w:r w:rsidRPr="00AE75BA">
        <w:rPr>
          <w:rFonts w:cs="Arial"/>
          <w:lang w:eastAsia="ja-JP"/>
        </w:rPr>
        <w:t xml:space="preserve">From the files (coming from Video On Demand or Network Personal Video Recorder) point of view there are two ways to handle errors. First way is, when whole video files or at least a significant part of it, is possible to store on the end user’s device, then basic TCP traffic will ask for lost packets and the file is always complete or using HLS(HTTP Live Streaming developed by Apple Inc.). Second case is streaming in unicast mode with tagged QOS in video, so that QOS will work to end users devices.  </w:t>
      </w:r>
    </w:p>
    <w:p w:rsidR="006F16A1" w:rsidRPr="00AE75BA" w:rsidRDefault="002D76D7" w:rsidP="002D76D7">
      <w:pPr>
        <w:autoSpaceDE w:val="0"/>
        <w:autoSpaceDN w:val="0"/>
        <w:adjustRightInd w:val="0"/>
        <w:jc w:val="both"/>
        <w:rPr>
          <w:rFonts w:cs="Arial"/>
          <w:lang w:eastAsia="ja-JP"/>
        </w:rPr>
      </w:pPr>
      <w:r w:rsidRPr="00AE75BA">
        <w:rPr>
          <w:rFonts w:cs="Arial"/>
          <w:lang w:eastAsia="ja-JP"/>
        </w:rPr>
        <w:t>In this case we have assumed that home router with wireless network access is provided by the operator.</w:t>
      </w:r>
    </w:p>
    <w:p w:rsidR="002D76D7" w:rsidRPr="00AE75BA" w:rsidRDefault="002D76D7" w:rsidP="002D76D7">
      <w:pPr>
        <w:autoSpaceDE w:val="0"/>
        <w:autoSpaceDN w:val="0"/>
        <w:adjustRightInd w:val="0"/>
        <w:jc w:val="both"/>
        <w:rPr>
          <w:rFonts w:cs="Arial"/>
          <w:b/>
          <w:lang w:eastAsia="ja-JP"/>
        </w:rPr>
      </w:pPr>
      <w:r w:rsidRPr="00AE75BA">
        <w:rPr>
          <w:rFonts w:cs="Arial"/>
          <w:b/>
          <w:lang w:eastAsia="ja-JP"/>
        </w:rPr>
        <w:t>Case2:</w:t>
      </w:r>
    </w:p>
    <w:p w:rsidR="002D76D7" w:rsidRPr="00AE75BA" w:rsidRDefault="002D76D7" w:rsidP="002D76D7">
      <w:pPr>
        <w:autoSpaceDE w:val="0"/>
        <w:autoSpaceDN w:val="0"/>
        <w:adjustRightInd w:val="0"/>
        <w:jc w:val="both"/>
        <w:rPr>
          <w:rFonts w:cs="Arial"/>
          <w:lang w:eastAsia="ja-JP"/>
        </w:rPr>
      </w:pPr>
    </w:p>
    <w:p w:rsidR="002D76D7" w:rsidRPr="00AD5E0D" w:rsidRDefault="0049330A" w:rsidP="00382ADC">
      <w:pPr>
        <w:autoSpaceDE w:val="0"/>
        <w:autoSpaceDN w:val="0"/>
        <w:adjustRightInd w:val="0"/>
        <w:jc w:val="center"/>
        <w:rPr>
          <w:rFonts w:cs="Arial"/>
          <w:lang w:eastAsia="ja-JP"/>
        </w:rPr>
      </w:pPr>
      <w:r w:rsidRPr="0049330A">
        <w:rPr>
          <w:noProof/>
          <w:lang w:eastAsia="ja-JP"/>
        </w:rPr>
        <w:drawing>
          <wp:inline distT="0" distB="0" distL="0" distR="0">
            <wp:extent cx="5759450" cy="3344964"/>
            <wp:effectExtent l="1905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5" cstate="print"/>
                    <a:srcRect/>
                    <a:stretch>
                      <a:fillRect/>
                    </a:stretch>
                  </pic:blipFill>
                  <pic:spPr bwMode="auto">
                    <a:xfrm>
                      <a:off x="0" y="0"/>
                      <a:ext cx="5759450" cy="3344964"/>
                    </a:xfrm>
                    <a:prstGeom prst="rect">
                      <a:avLst/>
                    </a:prstGeom>
                    <a:noFill/>
                    <a:ln w="9525">
                      <a:noFill/>
                      <a:miter lim="800000"/>
                      <a:headEnd/>
                      <a:tailEnd/>
                    </a:ln>
                  </pic:spPr>
                </pic:pic>
              </a:graphicData>
            </a:graphic>
          </wp:inline>
        </w:drawing>
      </w:r>
    </w:p>
    <w:p w:rsidR="002D76D7" w:rsidRPr="00AE75BA" w:rsidRDefault="002D76D7" w:rsidP="002D76D7">
      <w:pPr>
        <w:pStyle w:val="Caption"/>
        <w:jc w:val="center"/>
        <w:rPr>
          <w:rFonts w:cs="Arial"/>
          <w:lang w:eastAsia="ja-JP"/>
        </w:rPr>
      </w:pPr>
      <w:bookmarkStart w:id="205" w:name="_Ref349052894"/>
      <w:bookmarkStart w:id="206" w:name="_Toc349807625"/>
      <w:r w:rsidRPr="00AE75BA">
        <w:t xml:space="preserve">Figure </w:t>
      </w:r>
      <w:r w:rsidR="0082772E" w:rsidRPr="00AE75BA">
        <w:fldChar w:fldCharType="begin"/>
      </w:r>
      <w:r w:rsidRPr="00AE75BA">
        <w:instrText xml:space="preserve"> SEQ Figure \* ARABIC </w:instrText>
      </w:r>
      <w:r w:rsidR="0082772E" w:rsidRPr="00AE75BA">
        <w:fldChar w:fldCharType="separate"/>
      </w:r>
      <w:r w:rsidR="007267E0">
        <w:rPr>
          <w:noProof/>
        </w:rPr>
        <w:t>26</w:t>
      </w:r>
      <w:r w:rsidR="0082772E" w:rsidRPr="00AE75BA">
        <w:fldChar w:fldCharType="end"/>
      </w:r>
      <w:bookmarkEnd w:id="205"/>
      <w:r w:rsidRPr="00AE75BA">
        <w:t xml:space="preserve"> Typical OTT to end user content delivery configuration</w:t>
      </w:r>
      <w:bookmarkEnd w:id="206"/>
    </w:p>
    <w:p w:rsidR="002D76D7" w:rsidRPr="00AE75BA" w:rsidRDefault="002D76D7" w:rsidP="002D76D7">
      <w:pPr>
        <w:autoSpaceDE w:val="0"/>
        <w:autoSpaceDN w:val="0"/>
        <w:adjustRightInd w:val="0"/>
        <w:jc w:val="both"/>
        <w:rPr>
          <w:rFonts w:cs="Arial"/>
          <w:lang w:eastAsia="ja-JP"/>
        </w:rPr>
      </w:pPr>
    </w:p>
    <w:p w:rsidR="002D76D7" w:rsidRPr="00AE75BA" w:rsidRDefault="002D76D7" w:rsidP="002D76D7">
      <w:pPr>
        <w:autoSpaceDE w:val="0"/>
        <w:autoSpaceDN w:val="0"/>
        <w:adjustRightInd w:val="0"/>
        <w:jc w:val="both"/>
        <w:rPr>
          <w:rFonts w:cs="Arial"/>
          <w:lang w:eastAsia="ja-JP"/>
        </w:rPr>
      </w:pPr>
      <w:r w:rsidRPr="00AE75BA">
        <w:rPr>
          <w:rFonts w:cs="Arial"/>
          <w:lang w:eastAsia="ja-JP"/>
        </w:rPr>
        <w:t>The service is provided by OTT where the network provider is different than the IPTV service provider. (</w:t>
      </w:r>
      <w:r w:rsidR="0082772E" w:rsidRPr="00AE75BA">
        <w:rPr>
          <w:rFonts w:cs="Arial"/>
          <w:lang w:eastAsia="ja-JP"/>
        </w:rPr>
        <w:fldChar w:fldCharType="begin"/>
      </w:r>
      <w:r w:rsidRPr="00AE75BA">
        <w:rPr>
          <w:rFonts w:cs="Arial"/>
          <w:lang w:eastAsia="ja-JP"/>
        </w:rPr>
        <w:instrText xml:space="preserve"> REF _Ref349052894 \h </w:instrText>
      </w:r>
      <w:r w:rsidR="0082772E" w:rsidRPr="00AE75BA">
        <w:rPr>
          <w:rFonts w:cs="Arial"/>
          <w:lang w:eastAsia="ja-JP"/>
        </w:rPr>
      </w:r>
      <w:r w:rsidR="0082772E" w:rsidRPr="00AE75BA">
        <w:rPr>
          <w:rFonts w:cs="Arial"/>
          <w:lang w:eastAsia="ja-JP"/>
        </w:rPr>
        <w:fldChar w:fldCharType="separate"/>
      </w:r>
      <w:r w:rsidR="007267E0" w:rsidRPr="00AE75BA">
        <w:t xml:space="preserve">Figure </w:t>
      </w:r>
      <w:r w:rsidR="007267E0">
        <w:rPr>
          <w:noProof/>
        </w:rPr>
        <w:t>26</w:t>
      </w:r>
      <w:r w:rsidR="0082772E" w:rsidRPr="00AE75BA">
        <w:rPr>
          <w:rFonts w:cs="Arial"/>
          <w:lang w:eastAsia="ja-JP"/>
        </w:rPr>
        <w:fldChar w:fldCharType="end"/>
      </w:r>
      <w:r w:rsidRPr="00AE75BA">
        <w:rPr>
          <w:rFonts w:cs="Arial"/>
          <w:lang w:eastAsia="ja-JP"/>
        </w:rPr>
        <w:t>, green block is provided by OTT). In this case live video tagging on the head end side won’t help because network won’t deliver it to end user’s devices. Streams can be sent with error correction based on proven solutions such as video buffers or FEC. The best way to deliver live streaming in unicast is TCP or HLS because it ensures that all routers will pass traffic to the end user devices because traffic is considered as classic internet traffic. The only way to get QOS working well within home network is that home router needs to tag video streams (IEEE802.11e standard in WLAN). In this case the end user has bought their home router themselves.</w:t>
      </w:r>
    </w:p>
    <w:p w:rsidR="002D76D7" w:rsidRPr="00AE75BA" w:rsidRDefault="002D76D7" w:rsidP="002D76D7">
      <w:pPr>
        <w:autoSpaceDE w:val="0"/>
        <w:autoSpaceDN w:val="0"/>
        <w:adjustRightInd w:val="0"/>
        <w:jc w:val="both"/>
        <w:rPr>
          <w:rFonts w:cs="Arial"/>
          <w:lang w:eastAsia="ja-JP"/>
        </w:rPr>
      </w:pPr>
      <w:r w:rsidRPr="00AE75BA">
        <w:rPr>
          <w:rFonts w:cs="Arial"/>
          <w:lang w:eastAsia="ja-JP"/>
        </w:rPr>
        <w:t>There are also, external paired WLAN devices (point to point). One example is Motorola VAP2400 that delivers video feeds in separate wireless network dedicated to video streams only.  In this case usually the second screen is fixed with wireless receiver and is not suited for mobile devices. Another challenge is also broadband network bandwidth fluctuation meaning that the end user has not all the time the 8Mbps ADSL he monthly paid for. A suitable solution for that is HTTP adaptive streaming, for which many variations exist, as a result it would be helpful to get only one format that would be common to all devices, regardless of platforms. HLS offers nicely this compatibility today, but it is in an early phase.</w:t>
      </w:r>
    </w:p>
    <w:p w:rsidR="002D76D7" w:rsidRPr="00AE75BA" w:rsidRDefault="002D76D7" w:rsidP="002D76D7">
      <w:pPr>
        <w:autoSpaceDE w:val="0"/>
        <w:autoSpaceDN w:val="0"/>
        <w:adjustRightInd w:val="0"/>
        <w:jc w:val="both"/>
        <w:rPr>
          <w:rFonts w:cs="Arial"/>
          <w:lang w:eastAsia="ja-JP"/>
        </w:rPr>
      </w:pPr>
    </w:p>
    <w:p w:rsidR="002D76D7" w:rsidRPr="00AE75BA" w:rsidRDefault="002D76D7" w:rsidP="002D76D7">
      <w:pPr>
        <w:pStyle w:val="BodyText"/>
      </w:pPr>
      <w:r w:rsidRPr="00AE75BA">
        <w:rPr>
          <w:rFonts w:cs="Arial"/>
          <w:lang w:eastAsia="ja-JP"/>
        </w:rPr>
        <w:lastRenderedPageBreak/>
        <w:t>To conclude on those 2 cases the end user disposes of new devices(tablet, Mobile phone, PC) different from a STB whose software is something well managed by the operator. Then it constitutes a new challenge especially for the devices that have potentially limited features and needs the installation of a dedicated video player able to play video streams and also to handle error correction and different video formats.</w:t>
      </w:r>
    </w:p>
    <w:p w:rsidR="0041747F" w:rsidRPr="00AE75BA" w:rsidRDefault="0041747F" w:rsidP="0041747F">
      <w:pPr>
        <w:pStyle w:val="Heading1"/>
        <w:rPr>
          <w:lang w:val="en-US"/>
        </w:rPr>
      </w:pPr>
      <w:bookmarkStart w:id="207" w:name="_Toc349807593"/>
      <w:r w:rsidRPr="00AE75BA">
        <w:rPr>
          <w:lang w:val="en-US"/>
        </w:rPr>
        <w:t>ENABLERS</w:t>
      </w:r>
      <w:bookmarkEnd w:id="207"/>
      <w:r w:rsidRPr="00AE75BA">
        <w:rPr>
          <w:lang w:val="en-US"/>
        </w:rPr>
        <w:t xml:space="preserve"> </w:t>
      </w:r>
    </w:p>
    <w:p w:rsidR="0041747F" w:rsidRPr="00AE75BA" w:rsidRDefault="0041747F" w:rsidP="0041747F">
      <w:pPr>
        <w:pStyle w:val="BodyText"/>
      </w:pPr>
      <w:r w:rsidRPr="00AE75BA">
        <w:t xml:space="preserve">This section aims to focus on an updated State of the Art of the enablers that are foreseen to be introduced in the new home architecture always in the respect of fulfilling the context of ICARE project. </w:t>
      </w:r>
    </w:p>
    <w:p w:rsidR="0041747F" w:rsidRPr="00AE75BA" w:rsidRDefault="0041747F" w:rsidP="0041747F">
      <w:pPr>
        <w:pStyle w:val="Heading2"/>
      </w:pPr>
      <w:bookmarkStart w:id="208" w:name="_Toc349807594"/>
      <w:r w:rsidRPr="00AE75BA">
        <w:t>From former funded proje</w:t>
      </w:r>
      <w:r w:rsidR="00591655" w:rsidRPr="00AE75BA">
        <w:t>c</w:t>
      </w:r>
      <w:r w:rsidRPr="00AE75BA">
        <w:t>ts</w:t>
      </w:r>
      <w:bookmarkEnd w:id="208"/>
    </w:p>
    <w:p w:rsidR="0041747F" w:rsidRPr="00AE75BA" w:rsidRDefault="0041747F" w:rsidP="0041747F">
      <w:pPr>
        <w:jc w:val="both"/>
      </w:pPr>
      <w:r w:rsidRPr="00AE75BA">
        <w:t>The ITEA2-CAM4Home project developed a freely available open service platform enabling development of end-to-end multimedia services for personalized and interoperable content delivery</w:t>
      </w:r>
      <w:r w:rsidR="0082772E" w:rsidRPr="00AE75BA">
        <w:fldChar w:fldCharType="begin"/>
      </w:r>
      <w:r w:rsidRPr="00AE75BA">
        <w:instrText xml:space="preserve"> REF _Ref349034226 \r \h </w:instrText>
      </w:r>
      <w:r w:rsidR="0082772E" w:rsidRPr="00AE75BA">
        <w:fldChar w:fldCharType="separate"/>
      </w:r>
      <w:r w:rsidR="00F92A31">
        <w:t>[26]</w:t>
      </w:r>
      <w:r w:rsidR="0082772E" w:rsidRPr="00AE75BA">
        <w:fldChar w:fldCharType="end"/>
      </w:r>
      <w:r w:rsidRPr="00AE75BA">
        <w:t>. The platform provides open Web Service interfaces to create and try out metadata-enabled applications and services on top of the CAM4Home Metadata Framework and Core Service Platform.</w:t>
      </w:r>
    </w:p>
    <w:p w:rsidR="0041747F" w:rsidRPr="00AE75BA" w:rsidRDefault="0041747F" w:rsidP="0041747F"/>
    <w:p w:rsidR="0041747F" w:rsidRPr="00AE75BA" w:rsidRDefault="0041747F" w:rsidP="0041747F">
      <w:pPr>
        <w:jc w:val="center"/>
      </w:pPr>
      <w:r w:rsidRPr="00AE75BA">
        <w:rPr>
          <w:noProof/>
          <w:lang w:eastAsia="ja-JP"/>
        </w:rPr>
        <w:drawing>
          <wp:inline distT="0" distB="0" distL="0" distR="0">
            <wp:extent cx="1880007" cy="3057738"/>
            <wp:effectExtent l="19050" t="0" r="5943" b="0"/>
            <wp:docPr id="53" name="Picture 4" descr="C:\Users\elejka\Desktop\CAM4HOME_Open_Pla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jka\Desktop\CAM4HOME_Open_Platform.jpg"/>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2130" cy="3061191"/>
                    </a:xfrm>
                    <a:prstGeom prst="rect">
                      <a:avLst/>
                    </a:prstGeom>
                    <a:noFill/>
                    <a:ln>
                      <a:noFill/>
                    </a:ln>
                  </pic:spPr>
                </pic:pic>
              </a:graphicData>
            </a:graphic>
          </wp:inline>
        </w:drawing>
      </w:r>
    </w:p>
    <w:p w:rsidR="0041747F" w:rsidRPr="00AE75BA" w:rsidRDefault="0041747F" w:rsidP="00BE44EF">
      <w:pPr>
        <w:pStyle w:val="Caption"/>
        <w:jc w:val="center"/>
      </w:pPr>
      <w:bookmarkStart w:id="209" w:name="_Toc349807626"/>
      <w:r w:rsidRPr="00AE75BA">
        <w:t xml:space="preserve">Figure </w:t>
      </w:r>
      <w:r w:rsidR="0082772E" w:rsidRPr="00AE75BA">
        <w:fldChar w:fldCharType="begin"/>
      </w:r>
      <w:r w:rsidRPr="00AE75BA">
        <w:instrText xml:space="preserve"> SEQ Figure \* ARABIC </w:instrText>
      </w:r>
      <w:r w:rsidR="0082772E" w:rsidRPr="00AE75BA">
        <w:fldChar w:fldCharType="separate"/>
      </w:r>
      <w:r w:rsidR="007267E0">
        <w:rPr>
          <w:noProof/>
        </w:rPr>
        <w:t>27</w:t>
      </w:r>
      <w:r w:rsidR="0082772E" w:rsidRPr="00AE75BA">
        <w:fldChar w:fldCharType="end"/>
      </w:r>
      <w:r w:rsidRPr="00AE75BA">
        <w:t xml:space="preserve"> CAM4Home Open Service Platform</w:t>
      </w:r>
      <w:bookmarkEnd w:id="209"/>
    </w:p>
    <w:p w:rsidR="0041747F" w:rsidRPr="00AE75BA" w:rsidRDefault="0041747F" w:rsidP="0041747F">
      <w:pPr>
        <w:jc w:val="both"/>
      </w:pPr>
      <w:r w:rsidRPr="00AE75BA">
        <w:t xml:space="preserve">Core platform services provide enabling services integrating the CAM4Home service platform by providing support for dynamic runtime service management (service registration, discovery), service interactions (inter-service messaging, eventing, data sharing and storing), and context information management (storing and querying of user, device and network profiles). </w:t>
      </w:r>
    </w:p>
    <w:p w:rsidR="0041747F" w:rsidRPr="00AE75BA" w:rsidRDefault="0041747F" w:rsidP="0041747F">
      <w:pPr>
        <w:jc w:val="both"/>
      </w:pPr>
      <w:r w:rsidRPr="00AE75BA">
        <w:t>Metadata services provide enabling services implementing the CAM4Home meta-model and metadata framework specification and providing the applications and user services support for CAM metadata creation, processing, management and search. The CAM4Home metadata framework and services support dynamic extension of the metadata specification of the platform at run-time for application specific needs.</w:t>
      </w:r>
    </w:p>
    <w:p w:rsidR="0041747F" w:rsidRPr="00AE75BA" w:rsidRDefault="0041747F" w:rsidP="0041747F">
      <w:pPr>
        <w:jc w:val="both"/>
      </w:pPr>
      <w:r w:rsidRPr="00AE75BA">
        <w:t xml:space="preserve">The ITEA2-ACDC project aimed to develop </w:t>
      </w:r>
      <w:bookmarkStart w:id="210" w:name="OLE_LINK20"/>
      <w:r w:rsidRPr="00AE75BA">
        <w:t>Adaptive Content Delivery Cluster</w:t>
      </w:r>
      <w:bookmarkEnd w:id="210"/>
      <w:r w:rsidRPr="00AE75BA">
        <w:t xml:space="preserve"> and intelligent user-aware Multimedia and Entertainment applications, relying on the usage of new infrastructures based </w:t>
      </w:r>
      <w:r w:rsidRPr="00AE75BA">
        <w:lastRenderedPageBreak/>
        <w:t>on Cloud Computing and intensive use of semantic knowledge technologies. Several enablers were developed on top of the including semantic content based video recommendation engine and user profile and usage history gathering.</w:t>
      </w:r>
    </w:p>
    <w:p w:rsidR="0041747F" w:rsidRPr="00AE75BA" w:rsidRDefault="0041747F" w:rsidP="0041747F">
      <w:pPr>
        <w:pStyle w:val="BodyText"/>
      </w:pPr>
      <w:r w:rsidRPr="00AE75BA">
        <w:t>ACDC Content Based Video Recommendation Engine</w:t>
      </w:r>
      <w:r w:rsidR="0082772E" w:rsidRPr="00AE75BA">
        <w:fldChar w:fldCharType="begin"/>
      </w:r>
      <w:r w:rsidRPr="00AE75BA">
        <w:instrText xml:space="preserve"> REF _Ref349034846 \r \h </w:instrText>
      </w:r>
      <w:r w:rsidR="0082772E" w:rsidRPr="00AE75BA">
        <w:fldChar w:fldCharType="separate"/>
      </w:r>
      <w:r w:rsidR="00F92A31">
        <w:t>[27]</w:t>
      </w:r>
      <w:r w:rsidR="0082772E" w:rsidRPr="00AE75BA">
        <w:fldChar w:fldCharType="end"/>
      </w:r>
      <w:r w:rsidRPr="00AE75BA">
        <w:t xml:space="preserve"> performs content similarity calculation using content related metadata features. After collecting user profiles, content based recommendation </w:t>
      </w:r>
      <w:r w:rsidR="00F30673" w:rsidRPr="00AE75BA">
        <w:t>-</w:t>
      </w:r>
      <w:r w:rsidR="00350FB2" w:rsidRPr="00AE75BA">
        <w:t xml:space="preserve"> </w:t>
      </w:r>
      <w:r w:rsidRPr="00AE75BA">
        <w:t>can be extended with user preferences and usage history.</w:t>
      </w:r>
    </w:p>
    <w:p w:rsidR="0041747F" w:rsidRPr="00AE75BA" w:rsidRDefault="0041747F" w:rsidP="0041747F">
      <w:pPr>
        <w:pStyle w:val="BodyText"/>
      </w:pPr>
    </w:p>
    <w:p w:rsidR="0041747F" w:rsidRPr="00AE75BA" w:rsidRDefault="008872FF" w:rsidP="0041747F">
      <w:pPr>
        <w:pStyle w:val="Heading2"/>
      </w:pPr>
      <w:bookmarkStart w:id="211" w:name="_Toc349807595"/>
      <w:r w:rsidRPr="00AE75BA">
        <w:t xml:space="preserve">Media </w:t>
      </w:r>
      <w:r w:rsidR="0041747F" w:rsidRPr="00AE75BA">
        <w:t xml:space="preserve">Content </w:t>
      </w:r>
      <w:r w:rsidR="009B7BD1" w:rsidRPr="00AE75BA">
        <w:t>synchronization</w:t>
      </w:r>
      <w:bookmarkEnd w:id="211"/>
    </w:p>
    <w:p w:rsidR="0041747F" w:rsidRPr="00AE75BA" w:rsidRDefault="0041747F" w:rsidP="0041747F">
      <w:pPr>
        <w:pStyle w:val="BodyText"/>
      </w:pPr>
      <w:r w:rsidRPr="00AE75BA">
        <w:t>Today's television experience is currently evolving from the simple linear broadcast model towards an approach where personalized, interactive TV services are enabled by the delivery of associated content over broadband networks. Such a hybrid delivery model is already being exploited by a number of actors in the TV landscape. The manufacturers of television sets are providing "Connected TVs" incorporating broadband access to catch-up TV, enhanced program guides and Internet video content such as YouTube. Initiatives such as HbbTV(</w:t>
      </w:r>
      <w:r w:rsidR="0082772E" w:rsidRPr="00AE75BA">
        <w:fldChar w:fldCharType="begin"/>
      </w:r>
      <w:r w:rsidRPr="00AE75BA">
        <w:instrText xml:space="preserve"> REF _Ref347412813 \w \h </w:instrText>
      </w:r>
      <w:r w:rsidR="0082772E" w:rsidRPr="00AE75BA">
        <w:fldChar w:fldCharType="separate"/>
      </w:r>
      <w:r w:rsidR="000A4304" w:rsidRPr="00AE75BA">
        <w:t>4.3.1</w:t>
      </w:r>
      <w:r w:rsidR="0082772E" w:rsidRPr="00AE75BA">
        <w:fldChar w:fldCharType="end"/>
      </w:r>
      <w:r w:rsidRPr="00AE75BA">
        <w:t>) and YouView(</w:t>
      </w:r>
      <w:r w:rsidR="0082772E" w:rsidRPr="00AE75BA">
        <w:fldChar w:fldCharType="begin"/>
      </w:r>
      <w:r w:rsidRPr="00AE75BA">
        <w:instrText xml:space="preserve"> REF _Ref347412851 \w \h </w:instrText>
      </w:r>
      <w:r w:rsidR="0082772E" w:rsidRPr="00AE75BA">
        <w:fldChar w:fldCharType="separate"/>
      </w:r>
      <w:r w:rsidR="000A4304" w:rsidRPr="00AE75BA">
        <w:t>4.3.2</w:t>
      </w:r>
      <w:r w:rsidR="0082772E" w:rsidRPr="00AE75BA">
        <w:fldChar w:fldCharType="end"/>
      </w:r>
      <w:r w:rsidRPr="00AE75BA">
        <w:t>) have brought together broadcasters, content providers and Internet service providers seeking to define a standardized approach to the provision of hybrid broadcast broadband services. The HbbTV specification, for example, is based on elements of existing specifications including OIPF (Open IPTV Forum), CEA, DVB and W3C and the first HbbTV services were launched by German broadcasters in December 2009. Up to now these initiatives incorporate only TV services where the synchronization between the broadcast and broadband deliveries remains “loosely” coupled. The delivery of the tightly synchronized components, notably audiovisual streams, is carried out over one network while the delivery of components with less critical synchronization constraints like signaling, metadata, Web content or DRM is carried out over the other one.</w:t>
      </w:r>
    </w:p>
    <w:p w:rsidR="0041747F" w:rsidRPr="00AE75BA" w:rsidRDefault="0041747F" w:rsidP="0041747F">
      <w:pPr>
        <w:pStyle w:val="BodyText"/>
      </w:pPr>
      <w:r w:rsidRPr="00AE75BA">
        <w:t>As a preamble it is necessary to give an overview of existing synchronization techniques and which problematic they solve. The different constraints of content delivery over heterogeneous networks have led to the adoption of technical solutions based on different transport protocols and underlying timing models. The MPEG2 transport stream (MPEG2-TS), which is well established in the broadcast world, was designed for networks having a constant transmission delay. It specifies a buffer and timing model in which all receivers should have the same behavior. IP-based solutions, adopted in the broadband world, such as the real-time transport protocol (RTP) or more recently HTTP adaptive streaming solutions, were designed for networks having variable transmission delay. To account for this, more flexible timing models have been adopted, resulting in implementation dependent receiver behavior. If we are to synchronize media components delivered over both types of networks, a solution that copes with both these different models is required.</w:t>
      </w:r>
    </w:p>
    <w:p w:rsidR="0041747F" w:rsidRPr="00AE75BA" w:rsidRDefault="0041747F" w:rsidP="0041747F">
      <w:pPr>
        <w:pStyle w:val="BodyText"/>
      </w:pPr>
      <w:r w:rsidRPr="00AE75BA">
        <w:t xml:space="preserve">One approach to the hybrid network synchronization problem is to use a unique delivery reference clock, such as the MPEG2-TS program clock reference (PCR) and its associated presentation time stamps (PTS), for both networks. In this case, the PTS is carried over the broadband network using an IP transport protocol, such as RTP. Both NHK and BBC researchers have adopted this approach, for cases where the broadband content server and broadcast equipment are collocated </w:t>
      </w:r>
      <w:r w:rsidR="0082772E" w:rsidRPr="00AE75BA">
        <w:fldChar w:fldCharType="begin"/>
      </w:r>
      <w:r w:rsidRPr="00AE75BA">
        <w:instrText xml:space="preserve"> REF _Ref349048657 \r \h </w:instrText>
      </w:r>
      <w:r w:rsidR="0082772E" w:rsidRPr="00AE75BA">
        <w:fldChar w:fldCharType="separate"/>
      </w:r>
      <w:r w:rsidR="00F92A31">
        <w:t>[28]</w:t>
      </w:r>
      <w:r w:rsidR="0082772E" w:rsidRPr="00AE75BA">
        <w:fldChar w:fldCharType="end"/>
      </w:r>
      <w:r w:rsidRPr="00AE75BA">
        <w:t>or by employing clock recovery at a remote site.</w:t>
      </w:r>
      <w:r w:rsidR="0082772E" w:rsidRPr="00AE75BA">
        <w:fldChar w:fldCharType="begin"/>
      </w:r>
      <w:r w:rsidRPr="00AE75BA">
        <w:instrText xml:space="preserve"> REF _Ref349048716 \r \h </w:instrText>
      </w:r>
      <w:r w:rsidR="0082772E" w:rsidRPr="00AE75BA">
        <w:fldChar w:fldCharType="separate"/>
      </w:r>
      <w:r w:rsidR="00F92A31">
        <w:t>[29]</w:t>
      </w:r>
      <w:r w:rsidR="0082772E" w:rsidRPr="00AE75BA">
        <w:fldChar w:fldCharType="end"/>
      </w:r>
      <w:r w:rsidRPr="00AE75BA">
        <w:t xml:space="preserve"> However, a problem with this approach is that re-multiplexing functions, used in many networks, typically regenerate the PCR making it difficult to maintain clock continuity. Furthermore, for on-demand applications, knowledge of the PCR/PTS does not provide sufficient information to ensure that the requested content can be aligned with the broadcast stream. The PCR is attached to the service and contains no reference to the temporal position within the current event, where an event is a grouping of elementary streams, with a defined start and end time, belonging to a common service. A timing reference attached to the content itself is required to solve this problem.</w:t>
      </w:r>
    </w:p>
    <w:p w:rsidR="0041747F" w:rsidRPr="00AE75BA" w:rsidRDefault="0041747F" w:rsidP="0041747F">
      <w:pPr>
        <w:pStyle w:val="BodyText"/>
      </w:pPr>
      <w:r w:rsidRPr="00AE75BA">
        <w:t xml:space="preserve">Such a timing reference was developed in the SAVANT (Synchronized and scalable AV content Across NeTworks) project </w:t>
      </w:r>
      <w:r w:rsidR="0082772E" w:rsidRPr="00AE75BA">
        <w:fldChar w:fldCharType="begin"/>
      </w:r>
      <w:r w:rsidRPr="00AE75BA">
        <w:instrText xml:space="preserve"> REF _Ref347411715 \r \h </w:instrText>
      </w:r>
      <w:r w:rsidR="0082772E" w:rsidRPr="00AE75BA">
        <w:fldChar w:fldCharType="separate"/>
      </w:r>
      <w:r w:rsidR="00F92A31">
        <w:t>[30]</w:t>
      </w:r>
      <w:r w:rsidR="0082772E" w:rsidRPr="00AE75BA">
        <w:fldChar w:fldCharType="end"/>
      </w:r>
      <w:r w:rsidRPr="00AE75BA">
        <w:t xml:space="preserve">. The synchronization principle is presented </w:t>
      </w:r>
      <w:r w:rsidR="0082772E" w:rsidRPr="00AE75BA">
        <w:fldChar w:fldCharType="begin"/>
      </w:r>
      <w:r w:rsidRPr="00AE75BA">
        <w:instrText xml:space="preserve"> REF _Ref347413394 \h </w:instrText>
      </w:r>
      <w:r w:rsidR="0082772E" w:rsidRPr="00AE75BA">
        <w:fldChar w:fldCharType="separate"/>
      </w:r>
      <w:r w:rsidR="007267E0" w:rsidRPr="00AE75BA">
        <w:t xml:space="preserve">Figure </w:t>
      </w:r>
      <w:r w:rsidR="007267E0">
        <w:rPr>
          <w:noProof/>
        </w:rPr>
        <w:t>28</w:t>
      </w:r>
      <w:r w:rsidR="0082772E" w:rsidRPr="00AE75BA">
        <w:fldChar w:fldCharType="end"/>
      </w:r>
      <w:r w:rsidRPr="00AE75BA">
        <w:t>:</w:t>
      </w:r>
    </w:p>
    <w:p w:rsidR="0041747F" w:rsidRPr="00AE75BA" w:rsidRDefault="0041747F" w:rsidP="0041747F">
      <w:pPr>
        <w:pStyle w:val="BodyText"/>
        <w:keepNext/>
        <w:jc w:val="center"/>
      </w:pPr>
      <w:r w:rsidRPr="00AE75BA">
        <w:rPr>
          <w:noProof/>
          <w:lang w:eastAsia="ja-JP"/>
        </w:rPr>
        <w:lastRenderedPageBreak/>
        <w:drawing>
          <wp:inline distT="0" distB="0" distL="0" distR="0">
            <wp:extent cx="4923886" cy="1958564"/>
            <wp:effectExtent l="19050" t="0" r="0" b="0"/>
            <wp:docPr id="5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7" cstate="print"/>
                    <a:srcRect/>
                    <a:stretch>
                      <a:fillRect/>
                    </a:stretch>
                  </pic:blipFill>
                  <pic:spPr bwMode="auto">
                    <a:xfrm>
                      <a:off x="0" y="0"/>
                      <a:ext cx="4922862" cy="1958157"/>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212" w:name="_Ref347413394"/>
      <w:bookmarkStart w:id="213" w:name="_Toc349807627"/>
      <w:r w:rsidRPr="00AE75BA">
        <w:t xml:space="preserve">Figure </w:t>
      </w:r>
      <w:r w:rsidR="0082772E" w:rsidRPr="00AE75BA">
        <w:fldChar w:fldCharType="begin"/>
      </w:r>
      <w:r w:rsidRPr="00AE75BA">
        <w:instrText xml:space="preserve"> SEQ Figure \* ARABIC </w:instrText>
      </w:r>
      <w:r w:rsidR="0082772E" w:rsidRPr="00AE75BA">
        <w:fldChar w:fldCharType="separate"/>
      </w:r>
      <w:r w:rsidR="007267E0">
        <w:rPr>
          <w:noProof/>
        </w:rPr>
        <w:t>28</w:t>
      </w:r>
      <w:r w:rsidR="0082772E" w:rsidRPr="00AE75BA">
        <w:fldChar w:fldCharType="end"/>
      </w:r>
      <w:bookmarkEnd w:id="212"/>
      <w:r w:rsidRPr="00AE75BA">
        <w:t xml:space="preserve"> End-to-end synchronization of streamed additional content with main content</w:t>
      </w:r>
      <w:bookmarkEnd w:id="213"/>
    </w:p>
    <w:p w:rsidR="0041747F" w:rsidRPr="00AE75BA" w:rsidRDefault="0041747F" w:rsidP="0041747F">
      <w:pPr>
        <w:pStyle w:val="BodyText"/>
      </w:pPr>
      <w:r w:rsidRPr="00AE75BA">
        <w:t>In order to synchronize components delivered simultaneously over broadcast, using MPEG2-TS, and over broadband, by RTP, a common counter (timeline) was associated with the components. The broadcast timeline consisted of Normal Play Time (NPT) descriptors transported in MPEG2-TS digital storage media command and control (DSM-CC) private data sections. The delivery system simultaneously starts the generation of NPT descriptors and the RTP component time-stamping and therefore sets the same NPT values in RTP timestamps. Initial values are set to “0”. Such an approach implies co-localization of broadcast and broadband content sources. Furthermore, DVB now considers that “the use of NPT is obsolete” and the RTP RFC specifies that the initial value of the timestamp should be set randomly. Whilst the use of a common timeline is a promising approach, there still remains a need for a solution demonstrating suitability for distributed content sources, ease of deployment in existing broadcast TV infrastructure, and highly accurate synchronization.</w:t>
      </w:r>
    </w:p>
    <w:p w:rsidR="0041747F" w:rsidRPr="00AE75BA" w:rsidRDefault="0041747F" w:rsidP="0041747F">
      <w:pPr>
        <w:pStyle w:val="BodyText"/>
      </w:pPr>
      <w:r w:rsidRPr="00AE75BA">
        <w:t>Technicolor R&amp;I proposed a different solution based on the insertion of a timeline allowing to synchronize accurately TV services originating from heterogeneous Networks. A paper</w:t>
      </w:r>
      <w:r w:rsidR="0082772E" w:rsidRPr="00AE75BA">
        <w:fldChar w:fldCharType="begin"/>
      </w:r>
      <w:r w:rsidRPr="00AE75BA">
        <w:instrText xml:space="preserve"> REF _Ref349049060 \r \h </w:instrText>
      </w:r>
      <w:r w:rsidR="0082772E" w:rsidRPr="00AE75BA">
        <w:fldChar w:fldCharType="separate"/>
      </w:r>
      <w:r w:rsidR="00BE44EF">
        <w:t>[31]</w:t>
      </w:r>
      <w:r w:rsidR="0082772E" w:rsidRPr="00AE75BA">
        <w:fldChar w:fldCharType="end"/>
      </w:r>
      <w:r w:rsidRPr="00AE75BA">
        <w:t xml:space="preserve"> published on 2011 describes in detail the solution that carries over a MPEGTS and IP transport protocol a timeline track. The timeline component added to the other media components is formatted according to the DVB specification for the carriage of synchronized auxiliary data </w:t>
      </w:r>
      <w:r w:rsidR="0082772E" w:rsidRPr="00AE75BA">
        <w:fldChar w:fldCharType="begin"/>
      </w:r>
      <w:r w:rsidRPr="00AE75BA">
        <w:instrText xml:space="preserve"> REF _Ref349049482 \r \h </w:instrText>
      </w:r>
      <w:r w:rsidR="0082772E" w:rsidRPr="00AE75BA">
        <w:fldChar w:fldCharType="separate"/>
      </w:r>
      <w:r w:rsidR="007267E0">
        <w:t>[32]</w:t>
      </w:r>
      <w:r w:rsidR="0082772E" w:rsidRPr="00AE75BA">
        <w:fldChar w:fldCharType="end"/>
      </w:r>
      <w:r w:rsidRPr="00AE75BA">
        <w:t xml:space="preserve"> and inserted in the MPEG-TS as presented in </w:t>
      </w:r>
      <w:r w:rsidR="0082772E" w:rsidRPr="00AE75BA">
        <w:fldChar w:fldCharType="begin"/>
      </w:r>
      <w:r w:rsidRPr="00AE75BA">
        <w:instrText xml:space="preserve"> REF _Ref349049608 \h </w:instrText>
      </w:r>
      <w:r w:rsidR="0082772E" w:rsidRPr="00AE75BA">
        <w:fldChar w:fldCharType="separate"/>
      </w:r>
      <w:r w:rsidR="007267E0" w:rsidRPr="00AE75BA">
        <w:t xml:space="preserve">Figure </w:t>
      </w:r>
      <w:r w:rsidR="007267E0">
        <w:rPr>
          <w:noProof/>
        </w:rPr>
        <w:t>29</w:t>
      </w:r>
      <w:r w:rsidR="0082772E" w:rsidRPr="00AE75BA">
        <w:fldChar w:fldCharType="end"/>
      </w:r>
      <w:r w:rsidRPr="00AE75BA">
        <w:t>:</w:t>
      </w:r>
    </w:p>
    <w:p w:rsidR="0041747F" w:rsidRPr="00AE75BA" w:rsidRDefault="0041747F" w:rsidP="0041747F">
      <w:pPr>
        <w:pStyle w:val="BodyText"/>
        <w:keepNext/>
        <w:jc w:val="center"/>
      </w:pPr>
      <w:r w:rsidRPr="00AE75BA">
        <w:rPr>
          <w:noProof/>
          <w:lang w:eastAsia="ja-JP"/>
        </w:rPr>
        <w:drawing>
          <wp:inline distT="0" distB="0" distL="0" distR="0">
            <wp:extent cx="4615693" cy="1578634"/>
            <wp:effectExtent l="19050" t="0" r="0" b="0"/>
            <wp:docPr id="55" name="Picture 17" descr="Timeline Component 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meline Component Insertion"/>
                    <pic:cNvPicPr>
                      <a:picLocks noChangeAspect="1" noChangeArrowheads="1"/>
                    </pic:cNvPicPr>
                  </pic:nvPicPr>
                  <pic:blipFill>
                    <a:blip r:embed="rId238" cstate="print"/>
                    <a:srcRect/>
                    <a:stretch>
                      <a:fillRect/>
                    </a:stretch>
                  </pic:blipFill>
                  <pic:spPr bwMode="auto">
                    <a:xfrm>
                      <a:off x="0" y="0"/>
                      <a:ext cx="4608953" cy="1576329"/>
                    </a:xfrm>
                    <a:prstGeom prst="rect">
                      <a:avLst/>
                    </a:prstGeom>
                    <a:noFill/>
                    <a:ln w="9525">
                      <a:noFill/>
                      <a:miter lim="800000"/>
                      <a:headEnd/>
                      <a:tailEnd/>
                    </a:ln>
                  </pic:spPr>
                </pic:pic>
              </a:graphicData>
            </a:graphic>
          </wp:inline>
        </w:drawing>
      </w:r>
    </w:p>
    <w:p w:rsidR="0041747F" w:rsidRPr="00AE75BA" w:rsidRDefault="0041747F" w:rsidP="0041747F">
      <w:pPr>
        <w:pStyle w:val="Caption"/>
        <w:jc w:val="center"/>
      </w:pPr>
      <w:bookmarkStart w:id="214" w:name="_Ref349049608"/>
      <w:bookmarkStart w:id="215" w:name="_Toc349807628"/>
      <w:r w:rsidRPr="00AE75BA">
        <w:t xml:space="preserve">Figure </w:t>
      </w:r>
      <w:r w:rsidR="0082772E" w:rsidRPr="00AE75BA">
        <w:fldChar w:fldCharType="begin"/>
      </w:r>
      <w:r w:rsidRPr="00AE75BA">
        <w:instrText xml:space="preserve"> SEQ Figure \* ARABIC </w:instrText>
      </w:r>
      <w:r w:rsidR="0082772E" w:rsidRPr="00AE75BA">
        <w:fldChar w:fldCharType="separate"/>
      </w:r>
      <w:r w:rsidR="007267E0">
        <w:rPr>
          <w:noProof/>
        </w:rPr>
        <w:t>29</w:t>
      </w:r>
      <w:r w:rsidR="0082772E" w:rsidRPr="00AE75BA">
        <w:fldChar w:fldCharType="end"/>
      </w:r>
      <w:bookmarkEnd w:id="214"/>
      <w:r w:rsidRPr="00AE75BA">
        <w:t xml:space="preserve"> Timeline component insertion in MPEG2-TS</w:t>
      </w:r>
      <w:bookmarkEnd w:id="215"/>
    </w:p>
    <w:p w:rsidR="0041747F" w:rsidRPr="00AE75BA" w:rsidRDefault="0082772E" w:rsidP="0041747F">
      <w:pPr>
        <w:pStyle w:val="BodyText"/>
      </w:pPr>
      <w:r w:rsidRPr="00AE75BA">
        <w:fldChar w:fldCharType="begin"/>
      </w:r>
      <w:r w:rsidR="0041747F" w:rsidRPr="00AE75BA">
        <w:instrText xml:space="preserve"> REF _Ref349049608 \h </w:instrText>
      </w:r>
      <w:r w:rsidRPr="00AE75BA">
        <w:fldChar w:fldCharType="separate"/>
      </w:r>
      <w:r w:rsidR="007267E0" w:rsidRPr="00AE75BA">
        <w:t xml:space="preserve">Figure </w:t>
      </w:r>
      <w:r w:rsidR="007267E0">
        <w:rPr>
          <w:noProof/>
        </w:rPr>
        <w:t>29</w:t>
      </w:r>
      <w:r w:rsidRPr="00AE75BA">
        <w:fldChar w:fldCharType="end"/>
      </w:r>
      <w:r w:rsidR="0041747F" w:rsidRPr="00AE75BA">
        <w:t xml:space="preserve"> shows the timeline insertion architecture in a broadcast context, with an MPEG2-TS embedding a timeline component, in addition to the usual encoded audio and video components. As a typical audiovisual stream output from broadcast playout incorporates timecode information, the “timeline data supplier” is able to retrieve this information for an event, generate the full timeline component and provide it to the “timeline encoder”. The “timeline data supplier” is fed in advance with, for instance, one file per event requiring a timeline. Event timeline files are stored independently of the audiovisual content. Each file contains not only the video timecode corresponding to the beginning of the event timeline creation but also the event duration and the parameters to be set such as the </w:t>
      </w:r>
      <w:r w:rsidR="0041747F" w:rsidRPr="00AE75BA">
        <w:lastRenderedPageBreak/>
        <w:t>“broadcast id” and the “content labelling”. The “timeline data supplier” retrieves the video timecodes from the incoming video and generates the event timeline.</w:t>
      </w:r>
    </w:p>
    <w:p w:rsidR="0041747F" w:rsidRPr="00AE75BA" w:rsidRDefault="0041747F" w:rsidP="0041747F">
      <w:pPr>
        <w:pStyle w:val="BodyText"/>
      </w:pPr>
      <w:r w:rsidRPr="00AE75BA">
        <w:t xml:space="preserve">The “timeline encoder” encapsulates the timeline component in the appropriate transport format and assures the synchronization of the timeline with the audio/video components by computing the presentation timestamps from the recovered program system clock. Whilst </w:t>
      </w:r>
      <w:r w:rsidR="0082772E" w:rsidRPr="00AE75BA">
        <w:fldChar w:fldCharType="begin"/>
      </w:r>
      <w:r w:rsidRPr="00AE75BA">
        <w:instrText xml:space="preserve"> REF _Ref349049608 \h </w:instrText>
      </w:r>
      <w:r w:rsidR="0082772E" w:rsidRPr="00AE75BA">
        <w:fldChar w:fldCharType="separate"/>
      </w:r>
      <w:r w:rsidR="000A4304" w:rsidRPr="00AE75BA">
        <w:t xml:space="preserve">Figure </w:t>
      </w:r>
      <w:r w:rsidR="000A4304" w:rsidRPr="00AE75BA">
        <w:rPr>
          <w:noProof/>
        </w:rPr>
        <w:t>26</w:t>
      </w:r>
      <w:r w:rsidR="0082772E" w:rsidRPr="00AE75BA">
        <w:fldChar w:fldCharType="end"/>
      </w:r>
      <w:r w:rsidRPr="00AE75BA">
        <w:t xml:space="preserve"> shows MPEG2-TS transport, implying the use of the PCR/PTS timing model, a similar approach is employed for IP transport, based on a Network Time Protocol (NTP) reference.</w:t>
      </w:r>
    </w:p>
    <w:p w:rsidR="0041747F" w:rsidRPr="00AE75BA" w:rsidRDefault="0041747F" w:rsidP="0041747F">
      <w:pPr>
        <w:pStyle w:val="BodyText"/>
      </w:pPr>
      <w:r w:rsidRPr="00AE75BA">
        <w:t>The main advantages compared to timecode solution are firstly its transparency to any potential re-multiplexing that may generally occur along the head-end TV program chain and secondly its compatibility with any existing, or future, transport protocol, as the timeline is a content item component in its own right.</w:t>
      </w:r>
    </w:p>
    <w:p w:rsidR="0041747F" w:rsidRPr="00AE75BA" w:rsidRDefault="0041747F" w:rsidP="0041747F">
      <w:pPr>
        <w:pStyle w:val="BodyText"/>
      </w:pPr>
      <w:r w:rsidRPr="00AE75BA">
        <w:t>An alternative approach for the synchronization of audiovisual components delivered over heterogeneous systems is to use characteristics of the audiovisual content itself as a temporal reference. One such technique is to exploit watermarks in the audio signal of a TV service. Indeed, audio watermarks are already commonly used to identify a program for audience measurement purposes. By using the channel identifier and timestamp in the watermark, it is possible to detect the position in the program being watched. A number of actors, notably Nielsen, are using such techniques for second screen interactivity synchronized with a broadcast program. Another solution involves extracting a fingerprint directly from a captured sample of the audio or video and comparing it to a known database. Some technology providers (e.g. IntoNow, VideoSurf) already have tablet applications, based on this approach, which are able to retrieve metadata relevant to, and roughly synchronized with, the main screen program. Unlike the previous techniques, this approach presents the advantage of leaving the broadcast content unchanged, though such solutions require supplementary data processing in the client device. However, both the watermarking and signal extraction techniques rely on the capture quality of the second screen device and are therefore susceptible to environmental noise and the capabilities of the device itself.</w:t>
      </w:r>
    </w:p>
    <w:p w:rsidR="0041747F" w:rsidRPr="00AE75BA" w:rsidRDefault="0041747F" w:rsidP="0041747F">
      <w:pPr>
        <w:pStyle w:val="BodyText"/>
      </w:pPr>
    </w:p>
    <w:p w:rsidR="0041747F" w:rsidRPr="00AE75BA" w:rsidRDefault="004A5417" w:rsidP="004A5417">
      <w:pPr>
        <w:pStyle w:val="Heading2"/>
      </w:pPr>
      <w:bookmarkStart w:id="216" w:name="_Toc349807596"/>
      <w:r w:rsidRPr="00AE75BA">
        <w:t>Bandwidth arbitration for adaptive streaming</w:t>
      </w:r>
      <w:bookmarkEnd w:id="216"/>
    </w:p>
    <w:p w:rsidR="0041747F" w:rsidRPr="00AE75BA" w:rsidRDefault="0041747F" w:rsidP="0041747F">
      <w:pPr>
        <w:pStyle w:val="BodyText"/>
      </w:pPr>
      <w:r w:rsidRPr="00AE75BA">
        <w:t>For content flowing from the Internet to the home (or the opposite way), the bandwidth available on the home access link is most of the time the main bottleneck. Traditional web browsing or file downloading accommodate reasonably well with bandwidth limitations and variations and work in a “best effort” mode which is the underlying model of Internet. When such applications concurrently try to use bandwidth most of them rely on TCP to ensure some fairness of the bandwidth sharing.</w:t>
      </w:r>
    </w:p>
    <w:p w:rsidR="0041747F" w:rsidRPr="00AE75BA" w:rsidRDefault="0041747F" w:rsidP="0041747F">
      <w:pPr>
        <w:pStyle w:val="BodyText"/>
      </w:pPr>
      <w:r w:rsidRPr="00AE75BA">
        <w:t>When it comes to multimedia streaming services, the sensitivity of these content</w:t>
      </w:r>
      <w:r w:rsidR="009943A5" w:rsidRPr="00AE75BA">
        <w:t>s</w:t>
      </w:r>
      <w:r w:rsidRPr="00AE75BA">
        <w:t xml:space="preserve"> to timely reception raises many challenges. While most devices today embed enough memory resources to manage a reasonable buffering capacity, it is possible to cope with jitter or even packet loss recovery while playing a content. However, permanent bandwidth limitations are a real obstacle to correct concurrent streaming. Obviously, if the access</w:t>
      </w:r>
      <w:r w:rsidR="004134AC">
        <w:t xml:space="preserve"> link is limited to say 6 Mbps, two videos requiring 4 Mbp</w:t>
      </w:r>
      <w:r w:rsidRPr="00AE75BA">
        <w:t>s each will never be able to play correctly at the same time. With traditional streaming techniques, this quickly becomes an issue when no coordination of multiple streams is done.</w:t>
      </w:r>
    </w:p>
    <w:p w:rsidR="0041747F" w:rsidRPr="00AE75BA" w:rsidRDefault="0041747F" w:rsidP="0041747F">
      <w:pPr>
        <w:pStyle w:val="BodyText"/>
        <w:keepNext/>
      </w:pPr>
      <w:r w:rsidRPr="00AE75BA">
        <w:t>Some technical approaches are used to address the issues with multimedia streaming:</w:t>
      </w:r>
    </w:p>
    <w:p w:rsidR="0041747F" w:rsidRPr="00AE75BA" w:rsidRDefault="0041747F" w:rsidP="0041747F">
      <w:pPr>
        <w:pStyle w:val="BodyText"/>
        <w:numPr>
          <w:ilvl w:val="0"/>
          <w:numId w:val="47"/>
        </w:numPr>
      </w:pPr>
      <w:r w:rsidRPr="00AE75BA">
        <w:t>IP-TV service providers using managed networks are able to reserve a fixed amount of bandwidth to the TV service. Then all other traffic will only be able to use the remaining bandwidth while TV is playing.</w:t>
      </w:r>
    </w:p>
    <w:p w:rsidR="0041747F" w:rsidRPr="00AE75BA" w:rsidRDefault="0041747F" w:rsidP="0041747F">
      <w:pPr>
        <w:pStyle w:val="BodyText"/>
        <w:numPr>
          <w:ilvl w:val="0"/>
          <w:numId w:val="47"/>
        </w:numPr>
      </w:pPr>
      <w:r w:rsidRPr="00AE75BA">
        <w:t>Differentiated Services can be used to privilege the routing of multimedia packets compared to other kind of traffic. The main effect is to “protect” the multimedia streams from interference of less important traffic.</w:t>
      </w:r>
    </w:p>
    <w:p w:rsidR="0041747F" w:rsidRPr="00AE75BA" w:rsidRDefault="0041747F" w:rsidP="0041747F">
      <w:pPr>
        <w:pStyle w:val="BodyText"/>
        <w:numPr>
          <w:ilvl w:val="0"/>
          <w:numId w:val="47"/>
        </w:numPr>
      </w:pPr>
      <w:r w:rsidRPr="00AE75BA">
        <w:t xml:space="preserve">Admission control can be implemented if a central entity knows which are the streaming services requested (such as in the IMS architecture). Then for each requested service, it will </w:t>
      </w:r>
      <w:r w:rsidRPr="00AE75BA">
        <w:lastRenderedPageBreak/>
        <w:t xml:space="preserve">be accepted only if the </w:t>
      </w:r>
      <w:r w:rsidR="009943A5" w:rsidRPr="00AE75BA">
        <w:t xml:space="preserve">required </w:t>
      </w:r>
      <w:r w:rsidRPr="00AE75BA">
        <w:t>bandwidth is available. In the above example, this means only one of the 2 requested videos will play, but it will play well.</w:t>
      </w:r>
    </w:p>
    <w:p w:rsidR="0041747F" w:rsidRPr="00AE75BA" w:rsidRDefault="0041747F" w:rsidP="0041747F">
      <w:pPr>
        <w:pStyle w:val="BodyText"/>
        <w:keepNext/>
      </w:pPr>
      <w:r w:rsidRPr="00AE75BA">
        <w:t>These techniques have however some limitations:</w:t>
      </w:r>
    </w:p>
    <w:p w:rsidR="0041747F" w:rsidRPr="00AE75BA" w:rsidRDefault="0041747F" w:rsidP="0041747F">
      <w:pPr>
        <w:pStyle w:val="BodyText"/>
        <w:numPr>
          <w:ilvl w:val="0"/>
          <w:numId w:val="48"/>
        </w:numPr>
      </w:pPr>
      <w:r w:rsidRPr="00AE75BA">
        <w:t>With fixed bandwidth videos, you may experience threshold effects. With an available access bandwidth just a little bit below the sum of the bit-rates of the videos you requested, it is not possible to play both of them. At the same time playing only one video may leave almost half the bandwidth unused (wasted).</w:t>
      </w:r>
    </w:p>
    <w:p w:rsidR="0041747F" w:rsidRPr="00AE75BA" w:rsidRDefault="0041747F" w:rsidP="0041747F">
      <w:pPr>
        <w:pStyle w:val="BodyText"/>
        <w:numPr>
          <w:ilvl w:val="0"/>
          <w:numId w:val="48"/>
        </w:numPr>
      </w:pPr>
      <w:r w:rsidRPr="00AE75BA">
        <w:t>Centralized decision means that all your video services are delivered through the same system. This most often means you get everything from a single provider (e.g. your ISP) but don’t have the ‘freedom’ that you might expect from the use of the Internet.</w:t>
      </w:r>
    </w:p>
    <w:p w:rsidR="0041747F" w:rsidRPr="00AE75BA" w:rsidRDefault="0041747F" w:rsidP="0041747F">
      <w:pPr>
        <w:pStyle w:val="BodyText"/>
        <w:numPr>
          <w:ilvl w:val="0"/>
          <w:numId w:val="48"/>
        </w:numPr>
      </w:pPr>
      <w:r w:rsidRPr="00AE75BA">
        <w:t>Traditional streaming techniques have to decide for a bit-rate for the entire session. Then when the number of streaming sessions changes no reconfiguration is done to adapt to this.</w:t>
      </w:r>
    </w:p>
    <w:p w:rsidR="0041747F" w:rsidRPr="00AE75BA" w:rsidRDefault="0041747F" w:rsidP="0041747F">
      <w:pPr>
        <w:pStyle w:val="BodyText"/>
      </w:pPr>
      <w:r w:rsidRPr="00AE75BA">
        <w:t xml:space="preserve">HTTP Adaptive Streaming (see </w:t>
      </w:r>
      <w:r w:rsidR="0082772E" w:rsidRPr="00AE75BA">
        <w:fldChar w:fldCharType="begin"/>
      </w:r>
      <w:r w:rsidRPr="00AE75BA">
        <w:instrText xml:space="preserve"> REF _Ref348619909 \r \h </w:instrText>
      </w:r>
      <w:r w:rsidR="0082772E" w:rsidRPr="00AE75BA">
        <w:fldChar w:fldCharType="separate"/>
      </w:r>
      <w:r w:rsidR="000A4304" w:rsidRPr="00AE75BA">
        <w:t>5.2.2.4</w:t>
      </w:r>
      <w:r w:rsidR="0082772E" w:rsidRPr="00AE75BA">
        <w:fldChar w:fldCharType="end"/>
      </w:r>
      <w:r w:rsidRPr="00AE75BA">
        <w:t>) is supposed to improve the landscape. The ability to adapt to the bandwidth they can get allows clients to play in various situations. In our example, the 2 videos would be able to use about half of the available bandwidth each, thus 3 Mbits/s. The loss of quality from the ideal 4 Mbit/s is compensated by the ability for 2 users in the same home to watch different streams at the same time. Also, the technique is decentralized in all clients which do not know each other, and relies on existing TCP properties for ‘fair use’ of the bandwidth sharing.</w:t>
      </w:r>
    </w:p>
    <w:p w:rsidR="0041747F" w:rsidRPr="00AE75BA" w:rsidRDefault="0041747F" w:rsidP="0041747F">
      <w:pPr>
        <w:pStyle w:val="BodyText"/>
      </w:pPr>
      <w:r w:rsidRPr="00AE75BA">
        <w:t>Although HAS seems really promising, there are still known issues with it.</w:t>
      </w:r>
    </w:p>
    <w:p w:rsidR="0041747F" w:rsidRPr="00AE75BA" w:rsidRDefault="0041747F" w:rsidP="0041747F">
      <w:pPr>
        <w:pStyle w:val="BodyText"/>
        <w:numPr>
          <w:ilvl w:val="0"/>
          <w:numId w:val="50"/>
        </w:numPr>
      </w:pPr>
      <w:r w:rsidRPr="00AE75BA">
        <w:t xml:space="preserve">Research studies </w:t>
      </w:r>
      <w:r w:rsidR="0082772E" w:rsidRPr="00AE75BA">
        <w:fldChar w:fldCharType="begin"/>
      </w:r>
      <w:r w:rsidRPr="00AE75BA">
        <w:instrText xml:space="preserve"> REF _Ref348624709 \r \h </w:instrText>
      </w:r>
      <w:r w:rsidR="0082772E" w:rsidRPr="00AE75BA">
        <w:fldChar w:fldCharType="separate"/>
      </w:r>
      <w:r w:rsidR="00BE44EF">
        <w:t>[33]</w:t>
      </w:r>
      <w:r w:rsidR="0082772E" w:rsidRPr="00AE75BA">
        <w:fldChar w:fldCharType="end"/>
      </w:r>
      <w:r w:rsidRPr="00AE75BA">
        <w:t xml:space="preserve"> </w:t>
      </w:r>
      <w:r w:rsidR="0082772E" w:rsidRPr="00AE75BA">
        <w:fldChar w:fldCharType="begin"/>
      </w:r>
      <w:r w:rsidRPr="00AE75BA">
        <w:instrText xml:space="preserve"> REF _Ref304815761 \r \h </w:instrText>
      </w:r>
      <w:r w:rsidR="0082772E" w:rsidRPr="00AE75BA">
        <w:fldChar w:fldCharType="separate"/>
      </w:r>
      <w:r w:rsidR="00BE44EF">
        <w:t>[34]</w:t>
      </w:r>
      <w:r w:rsidR="0082772E" w:rsidRPr="00AE75BA">
        <w:fldChar w:fldCharType="end"/>
      </w:r>
      <w:r w:rsidRPr="00AE75BA">
        <w:t xml:space="preserve"> </w:t>
      </w:r>
      <w:r w:rsidR="0082772E" w:rsidRPr="00AE75BA">
        <w:fldChar w:fldCharType="begin"/>
      </w:r>
      <w:r w:rsidRPr="00AE75BA">
        <w:instrText xml:space="preserve"> REF _Ref348625009 \r \h </w:instrText>
      </w:r>
      <w:r w:rsidR="0082772E" w:rsidRPr="00AE75BA">
        <w:fldChar w:fldCharType="separate"/>
      </w:r>
      <w:r w:rsidR="00BE44EF">
        <w:t>[35]</w:t>
      </w:r>
      <w:r w:rsidR="0082772E" w:rsidRPr="00AE75BA">
        <w:fldChar w:fldCharType="end"/>
      </w:r>
      <w:r w:rsidRPr="00AE75BA">
        <w:t xml:space="preserve"> have highlighted performance issues occurring when several HAS players compete with each other on a bottleneck. In these conditions, the HAS solution doesn’t address properly the bandwidth arbitration which results in downward effects on the streaming quality with regard to three key metrics: stability, fairness and efficiency.</w:t>
      </w:r>
    </w:p>
    <w:p w:rsidR="0041747F" w:rsidRPr="00AE75BA" w:rsidRDefault="0082772E" w:rsidP="0041747F">
      <w:pPr>
        <w:pStyle w:val="BodyText"/>
        <w:numPr>
          <w:ilvl w:val="0"/>
          <w:numId w:val="50"/>
        </w:numPr>
      </w:pPr>
      <w:r w:rsidRPr="00AE75BA">
        <w:fldChar w:fldCharType="begin"/>
      </w:r>
      <w:r w:rsidR="0041747F" w:rsidRPr="00AE75BA">
        <w:instrText xml:space="preserve"> REF _Ref348625769 \r \h </w:instrText>
      </w:r>
      <w:r w:rsidRPr="00AE75BA">
        <w:fldChar w:fldCharType="separate"/>
      </w:r>
      <w:r w:rsidR="00BE44EF">
        <w:t>[37]</w:t>
      </w:r>
      <w:r w:rsidRPr="00AE75BA">
        <w:fldChar w:fldCharType="end"/>
      </w:r>
      <w:r w:rsidR="0041747F" w:rsidRPr="00AE75BA">
        <w:t xml:space="preserve"> also points out what happens when a video streaming flow competes with a TCP flow doing a long file download. HAS service experience degraded performances in the presence of a competing TCP traffic, explained by the discrete nature of chunk downloads versus the long running TCP download which grabs bandwidth during HAS idle periods.</w:t>
      </w:r>
    </w:p>
    <w:p w:rsidR="0041747F" w:rsidRPr="00AE75BA" w:rsidRDefault="0041747F" w:rsidP="0041747F">
      <w:pPr>
        <w:pStyle w:val="BodyText"/>
        <w:numPr>
          <w:ilvl w:val="0"/>
          <w:numId w:val="50"/>
        </w:numPr>
      </w:pPr>
      <w:r w:rsidRPr="00AE75BA">
        <w:t>A last issue with the HAS technique is that bandwidth sharing is controlled uniquely through TCP mechanisms. They tend to distribute the bandwidth equally to all clients. But the needs of different clients playing different content may be quite different, as e.g. a High Definition program viewed on a large TV set compared to a small video clip viewed on a Smartphone. In such a case it would be more appropriate to allocate a bigger share of bandwidth to the HD stream than to the small one.</w:t>
      </w:r>
    </w:p>
    <w:p w:rsidR="0041747F" w:rsidRPr="00AE75BA" w:rsidRDefault="0041747F" w:rsidP="0041747F">
      <w:pPr>
        <w:pStyle w:val="BodyText"/>
      </w:pPr>
      <w:r w:rsidRPr="00AE75BA">
        <w:t xml:space="preserve">Further research published in </w:t>
      </w:r>
      <w:r w:rsidR="0082772E" w:rsidRPr="00AE75BA">
        <w:fldChar w:fldCharType="begin"/>
      </w:r>
      <w:r w:rsidRPr="00AE75BA">
        <w:instrText xml:space="preserve"> REF _Ref348625767 \r \h </w:instrText>
      </w:r>
      <w:r w:rsidR="0082772E" w:rsidRPr="00AE75BA">
        <w:fldChar w:fldCharType="separate"/>
      </w:r>
      <w:r w:rsidR="00BE44EF">
        <w:t>[36]</w:t>
      </w:r>
      <w:r w:rsidR="0082772E" w:rsidRPr="00AE75BA">
        <w:fldChar w:fldCharType="end"/>
      </w:r>
      <w:r w:rsidR="0082772E" w:rsidRPr="00AE75BA">
        <w:fldChar w:fldCharType="begin"/>
      </w:r>
      <w:r w:rsidRPr="00AE75BA">
        <w:instrText xml:space="preserve"> REF _Ref348625769 \r \h </w:instrText>
      </w:r>
      <w:r w:rsidR="0082772E" w:rsidRPr="00AE75BA">
        <w:fldChar w:fldCharType="separate"/>
      </w:r>
      <w:r w:rsidR="00BE44EF">
        <w:t>[37]</w:t>
      </w:r>
      <w:r w:rsidR="0082772E" w:rsidRPr="00AE75BA">
        <w:fldChar w:fldCharType="end"/>
      </w:r>
      <w:r w:rsidR="0082772E" w:rsidRPr="00AE75BA">
        <w:fldChar w:fldCharType="begin"/>
      </w:r>
      <w:r w:rsidRPr="00AE75BA">
        <w:instrText xml:space="preserve"> REF _Ref348625771 \r \h </w:instrText>
      </w:r>
      <w:r w:rsidR="0082772E" w:rsidRPr="00AE75BA">
        <w:fldChar w:fldCharType="separate"/>
      </w:r>
      <w:r w:rsidR="00BE44EF">
        <w:t>[38]</w:t>
      </w:r>
      <w:r w:rsidR="0082772E" w:rsidRPr="00AE75BA">
        <w:fldChar w:fldCharType="end"/>
      </w:r>
      <w:r w:rsidRPr="00AE75BA">
        <w:t xml:space="preserve"> has investigated more precisely what are the reasons for HAS </w:t>
      </w:r>
      <w:r w:rsidR="004134AC" w:rsidRPr="00AE75BA">
        <w:t>behavior</w:t>
      </w:r>
      <w:r w:rsidRPr="00AE75BA">
        <w:t xml:space="preserve"> in concurrent streaming. Understanding the root causes of the issues may help finding the most efficient solutions.</w:t>
      </w:r>
    </w:p>
    <w:p w:rsidR="0041747F" w:rsidRPr="00AE75BA" w:rsidRDefault="0041747F" w:rsidP="0041747F">
      <w:pPr>
        <w:pStyle w:val="BodyText"/>
      </w:pPr>
      <w:r w:rsidRPr="00AE75BA">
        <w:t xml:space="preserve">Indeed it is still possible to improve the implementation of HAS clients to limit the issues. This was for example the proposal of the FESTIVE project </w:t>
      </w:r>
      <w:r w:rsidR="0082772E" w:rsidRPr="00AE75BA">
        <w:fldChar w:fldCharType="begin"/>
      </w:r>
      <w:r w:rsidRPr="00AE75BA">
        <w:instrText xml:space="preserve"> REF _Ref348626083 \r \h </w:instrText>
      </w:r>
      <w:r w:rsidR="0082772E" w:rsidRPr="00AE75BA">
        <w:fldChar w:fldCharType="separate"/>
      </w:r>
      <w:r w:rsidR="00BE44EF">
        <w:t>[39]</w:t>
      </w:r>
      <w:r w:rsidR="0082772E" w:rsidRPr="00AE75BA">
        <w:fldChar w:fldCharType="end"/>
      </w:r>
      <w:r w:rsidRPr="00AE75BA">
        <w:t>.</w:t>
      </w:r>
    </w:p>
    <w:p w:rsidR="0041747F" w:rsidRPr="00AE75BA" w:rsidRDefault="0041747F" w:rsidP="0041747F">
      <w:pPr>
        <w:pStyle w:val="BodyText"/>
      </w:pPr>
      <w:r w:rsidRPr="00AE75BA">
        <w:t>However “central” arbitration of the bandwidth usage has also a good potential to improve the overall quality across multiple streams, and is the only way of addressing the issue of allocating unbalanced shares of bandwidth according to specific needs. We call this enabler the bandwidth arbitration service. It should include the following set of features:</w:t>
      </w:r>
    </w:p>
    <w:p w:rsidR="0041747F" w:rsidRPr="00AE75BA" w:rsidRDefault="0041747F" w:rsidP="0041747F">
      <w:pPr>
        <w:pStyle w:val="BodyText"/>
        <w:numPr>
          <w:ilvl w:val="0"/>
          <w:numId w:val="51"/>
        </w:numPr>
      </w:pPr>
      <w:r w:rsidRPr="00AE75BA">
        <w:t>The ability to identify flows of data to/from/inside the home network. It is important to know for each data flow whether it is adaptable and how (best effort, HAS, ...) so as to deduce the constraints on its bandwidth usage.</w:t>
      </w:r>
    </w:p>
    <w:p w:rsidR="0041747F" w:rsidRPr="00AE75BA" w:rsidRDefault="0041747F" w:rsidP="0041747F">
      <w:pPr>
        <w:pStyle w:val="BodyText"/>
        <w:numPr>
          <w:ilvl w:val="0"/>
          <w:numId w:val="51"/>
        </w:numPr>
      </w:pPr>
      <w:r w:rsidRPr="00AE75BA">
        <w:t>An arbitration policy, that is context aware (users’ preferences, devices capabilities, network limitations) and will in a given context and a set of data flows decide on the ideal bandwidth sharing.</w:t>
      </w:r>
    </w:p>
    <w:p w:rsidR="0041747F" w:rsidRPr="00AE75BA" w:rsidRDefault="0041747F" w:rsidP="0041747F">
      <w:pPr>
        <w:pStyle w:val="BodyText"/>
        <w:numPr>
          <w:ilvl w:val="0"/>
          <w:numId w:val="51"/>
        </w:numPr>
      </w:pPr>
      <w:r w:rsidRPr="00AE75BA">
        <w:lastRenderedPageBreak/>
        <w:t>Enforcement mechanisms which are in charge of making the bandwidth sharing happen as planned. Although it is possible to think of protocols where clients are informed of their bandwidth share and collaborate, such an approach requires some standardization and does not work with existing devices and/or applications. So it is not very practical. Then the targeted approach is to implement these mechanisms in network node(s) traversed by the data flow(s). The home gateway is typically involved since it is the point where home data flows are passing through. Routers in the access network may be also a good place to work.</w:t>
      </w:r>
    </w:p>
    <w:p w:rsidR="0041747F" w:rsidRPr="00AE75BA" w:rsidRDefault="0041747F" w:rsidP="0041747F">
      <w:pPr>
        <w:pStyle w:val="BodyText"/>
        <w:ind w:left="708"/>
      </w:pPr>
      <w:r w:rsidRPr="00AE75BA">
        <w:t>Different techniques have been considered for this purpose, but this is still an open topic to select and tune the most appropriate in our context.</w:t>
      </w:r>
    </w:p>
    <w:p w:rsidR="0041747F" w:rsidRPr="00AE75BA" w:rsidRDefault="0041747F" w:rsidP="0041747F">
      <w:pPr>
        <w:pStyle w:val="BodyText"/>
        <w:numPr>
          <w:ilvl w:val="0"/>
          <w:numId w:val="52"/>
        </w:numPr>
      </w:pPr>
      <w:r w:rsidRPr="00AE75BA">
        <w:t xml:space="preserve">Since TCP is the main actor in bit-rate control on the Internet, tricking TCP sessions is a possible way to slow down selected parts of the traffic. This was proposed in </w:t>
      </w:r>
      <w:r w:rsidR="0082772E" w:rsidRPr="00AE75BA">
        <w:fldChar w:fldCharType="begin"/>
      </w:r>
      <w:r w:rsidRPr="00AE75BA">
        <w:instrText xml:space="preserve"> REF _Ref348687614 \r \h </w:instrText>
      </w:r>
      <w:r w:rsidR="0082772E" w:rsidRPr="00AE75BA">
        <w:fldChar w:fldCharType="separate"/>
      </w:r>
      <w:r w:rsidR="00BE44EF">
        <w:t>[40]</w:t>
      </w:r>
      <w:r w:rsidR="0082772E" w:rsidRPr="00AE75BA">
        <w:fldChar w:fldCharType="end"/>
      </w:r>
      <w:r w:rsidRPr="00AE75BA">
        <w:t xml:space="preserve"> although for an implementation in client and servers with collaboration.</w:t>
      </w:r>
    </w:p>
    <w:p w:rsidR="0041747F" w:rsidRPr="00AE75BA" w:rsidRDefault="0041747F" w:rsidP="0041747F">
      <w:pPr>
        <w:pStyle w:val="BodyText"/>
        <w:numPr>
          <w:ilvl w:val="0"/>
          <w:numId w:val="52"/>
        </w:numPr>
      </w:pPr>
      <w:r w:rsidRPr="00AE75BA">
        <w:t xml:space="preserve">Traffic control techniques at the IP level can be implemented. They are typically available on Linux platforms with the iptables2 suite. This is the proposed approach in </w:t>
      </w:r>
      <w:r w:rsidR="0082772E" w:rsidRPr="00AE75BA">
        <w:fldChar w:fldCharType="begin"/>
      </w:r>
      <w:r w:rsidRPr="00AE75BA">
        <w:instrText xml:space="preserve"> REF _Ref348625009 \r \h </w:instrText>
      </w:r>
      <w:r w:rsidR="0082772E" w:rsidRPr="00AE75BA">
        <w:fldChar w:fldCharType="separate"/>
      </w:r>
      <w:r w:rsidR="00BE44EF">
        <w:t>[35]</w:t>
      </w:r>
      <w:r w:rsidR="0082772E" w:rsidRPr="00AE75BA">
        <w:fldChar w:fldCharType="end"/>
      </w:r>
      <w:r w:rsidRPr="00AE75BA">
        <w:t xml:space="preserve"> which shows benefits on streaming stability and fairness in the bandwidth use.</w:t>
      </w:r>
    </w:p>
    <w:p w:rsidR="0041747F" w:rsidRPr="00AE75BA" w:rsidRDefault="0041747F" w:rsidP="0041747F">
      <w:pPr>
        <w:pStyle w:val="BodyText"/>
        <w:numPr>
          <w:ilvl w:val="0"/>
          <w:numId w:val="52"/>
        </w:numPr>
      </w:pPr>
      <w:r w:rsidRPr="00AE75BA">
        <w:t>Proxying techniques may also be envisioned, e.g. to modify the HAS manifests received by the clients in order to constrain them to use only a subset of bit-rates proposed by the server.</w:t>
      </w:r>
    </w:p>
    <w:p w:rsidR="0041747F" w:rsidRPr="00AE75BA" w:rsidRDefault="0041747F" w:rsidP="0041747F">
      <w:pPr>
        <w:pStyle w:val="Heading2"/>
      </w:pPr>
      <w:bookmarkStart w:id="217" w:name="_Toc349807597"/>
      <w:r w:rsidRPr="00AE75BA">
        <w:t>Context awareness</w:t>
      </w:r>
      <w:bookmarkEnd w:id="217"/>
    </w:p>
    <w:p w:rsidR="0041747F" w:rsidRPr="00AE75BA" w:rsidRDefault="0041747F" w:rsidP="0041747F">
      <w:pPr>
        <w:pStyle w:val="yiv1520747877msonormal"/>
        <w:jc w:val="both"/>
        <w:rPr>
          <w:rFonts w:ascii="Interstate-Light" w:hAnsi="Interstate-Light" w:cstheme="majorBidi"/>
          <w:sz w:val="20"/>
          <w:szCs w:val="20"/>
        </w:rPr>
      </w:pPr>
      <w:r w:rsidRPr="00AE75BA">
        <w:rPr>
          <w:rFonts w:ascii="Interstate-Light" w:hAnsi="Interstate-Light" w:cstheme="majorBidi"/>
          <w:sz w:val="20"/>
          <w:szCs w:val="20"/>
        </w:rPr>
        <w:t>Context awareness plays an important role in the pervasive computing architectures to enable the automatic modification of the system behavior according to the current situation with minimal human intervention. Since appeared in</w:t>
      </w:r>
      <w:r w:rsidR="0082772E" w:rsidRPr="00AE75BA">
        <w:rPr>
          <w:rFonts w:ascii="Interstate-Light" w:hAnsi="Interstate-Light" w:cstheme="majorBidi"/>
          <w:sz w:val="20"/>
          <w:szCs w:val="20"/>
        </w:rPr>
        <w:fldChar w:fldCharType="begin"/>
      </w:r>
      <w:r w:rsidRPr="00AE75BA">
        <w:rPr>
          <w:rFonts w:ascii="Interstate-Light" w:hAnsi="Interstate-Light" w:cstheme="majorBidi"/>
          <w:sz w:val="20"/>
          <w:szCs w:val="20"/>
        </w:rPr>
        <w:instrText xml:space="preserve"> REF _Ref349033393 \r \h </w:instrText>
      </w:r>
      <w:r w:rsidR="0082772E" w:rsidRPr="00AE75BA">
        <w:rPr>
          <w:rFonts w:ascii="Interstate-Light" w:hAnsi="Interstate-Light" w:cstheme="majorBidi"/>
          <w:sz w:val="20"/>
          <w:szCs w:val="20"/>
        </w:rPr>
      </w:r>
      <w:r w:rsidR="0082772E" w:rsidRPr="00AE75BA">
        <w:rPr>
          <w:rFonts w:ascii="Interstate-Light" w:hAnsi="Interstate-Light" w:cstheme="majorBidi"/>
          <w:sz w:val="20"/>
          <w:szCs w:val="20"/>
        </w:rPr>
        <w:fldChar w:fldCharType="separate"/>
      </w:r>
      <w:r w:rsidR="00BE44EF">
        <w:rPr>
          <w:rFonts w:ascii="Interstate-Light" w:hAnsi="Interstate-Light" w:cstheme="majorBidi"/>
          <w:sz w:val="20"/>
          <w:szCs w:val="20"/>
        </w:rPr>
        <w:t>[41]</w:t>
      </w:r>
      <w:r w:rsidR="0082772E" w:rsidRPr="00AE75BA">
        <w:rPr>
          <w:rFonts w:ascii="Interstate-Light" w:hAnsi="Interstate-Light" w:cstheme="majorBidi"/>
          <w:sz w:val="20"/>
          <w:szCs w:val="20"/>
        </w:rPr>
        <w:fldChar w:fldCharType="end"/>
      </w:r>
      <w:r w:rsidRPr="00AE75BA">
        <w:rPr>
          <w:rFonts w:ascii="Interstate-Light" w:hAnsi="Interstate-Light" w:cstheme="majorBidi"/>
          <w:sz w:val="20"/>
          <w:szCs w:val="20"/>
        </w:rPr>
        <w:t xml:space="preserve"> context has become a powerful and longstanding concept in human-machine interaction.  As human beings, we can more efficiently interact with each other by fully understanding the context in which the interactions take place </w:t>
      </w:r>
      <w:r w:rsidR="0082772E" w:rsidRPr="00AE75BA">
        <w:rPr>
          <w:rFonts w:ascii="Interstate-Light" w:hAnsi="Interstate-Light" w:cstheme="majorBidi"/>
          <w:sz w:val="20"/>
          <w:szCs w:val="20"/>
        </w:rPr>
        <w:fldChar w:fldCharType="begin"/>
      </w:r>
      <w:r w:rsidRPr="00AE75BA">
        <w:rPr>
          <w:rFonts w:ascii="Interstate-Light" w:hAnsi="Interstate-Light" w:cstheme="majorBidi"/>
          <w:sz w:val="20"/>
          <w:szCs w:val="20"/>
        </w:rPr>
        <w:instrText xml:space="preserve"> REF _Ref347408793 \r \h </w:instrText>
      </w:r>
      <w:r w:rsidR="0082772E" w:rsidRPr="00AE75BA">
        <w:rPr>
          <w:rFonts w:ascii="Interstate-Light" w:hAnsi="Interstate-Light" w:cstheme="majorBidi"/>
          <w:sz w:val="20"/>
          <w:szCs w:val="20"/>
        </w:rPr>
      </w:r>
      <w:r w:rsidR="0082772E" w:rsidRPr="00AE75BA">
        <w:rPr>
          <w:rFonts w:ascii="Interstate-Light" w:hAnsi="Interstate-Light" w:cstheme="majorBidi"/>
          <w:sz w:val="20"/>
          <w:szCs w:val="20"/>
        </w:rPr>
        <w:fldChar w:fldCharType="separate"/>
      </w:r>
      <w:r w:rsidR="00BE44EF">
        <w:rPr>
          <w:rFonts w:ascii="Interstate-Light" w:hAnsi="Interstate-Light" w:cstheme="majorBidi"/>
          <w:sz w:val="20"/>
          <w:szCs w:val="20"/>
        </w:rPr>
        <w:t>[42]</w:t>
      </w:r>
      <w:r w:rsidR="0082772E" w:rsidRPr="00AE75BA">
        <w:rPr>
          <w:rFonts w:ascii="Interstate-Light" w:hAnsi="Interstate-Light" w:cstheme="majorBidi"/>
          <w:sz w:val="20"/>
          <w:szCs w:val="20"/>
        </w:rPr>
        <w:fldChar w:fldCharType="end"/>
      </w:r>
      <w:r w:rsidRPr="00AE75BA">
        <w:rPr>
          <w:rFonts w:ascii="Interstate-Light" w:hAnsi="Interstate-Light" w:cstheme="majorBidi"/>
          <w:sz w:val="20"/>
          <w:szCs w:val="20"/>
        </w:rPr>
        <w:t xml:space="preserve">. In fact, humans are quite successful at conveying ideas to each other and reacting appropriately. This is due to many factors: the richness of the language they share, the common understanding of how the world works, and an implicit understanding of everyday situations. When humans talk with humans, they are able to use implicit situational information, or context. Unfortunately, this ability to convey ideas does not transfer well to humans interacting with computers. However, for increasing the richness of communication in human-computer interaction and making it possible to produce more useful computational services, we used context information </w:t>
      </w:r>
      <w:r w:rsidR="0082772E" w:rsidRPr="00AE75BA">
        <w:rPr>
          <w:rFonts w:ascii="Interstate-Light" w:hAnsi="Interstate-Light" w:cstheme="majorBidi"/>
          <w:sz w:val="20"/>
          <w:szCs w:val="20"/>
        </w:rPr>
        <w:fldChar w:fldCharType="begin"/>
      </w:r>
      <w:r w:rsidRPr="00AE75BA">
        <w:rPr>
          <w:rFonts w:ascii="Interstate-Light" w:hAnsi="Interstate-Light" w:cstheme="majorBidi"/>
          <w:sz w:val="20"/>
          <w:szCs w:val="20"/>
        </w:rPr>
        <w:instrText xml:space="preserve"> REF _Ref347408809 \r \h </w:instrText>
      </w:r>
      <w:r w:rsidR="0082772E" w:rsidRPr="00AE75BA">
        <w:rPr>
          <w:rFonts w:ascii="Interstate-Light" w:hAnsi="Interstate-Light" w:cstheme="majorBidi"/>
          <w:sz w:val="20"/>
          <w:szCs w:val="20"/>
        </w:rPr>
      </w:r>
      <w:r w:rsidR="0082772E" w:rsidRPr="00AE75BA">
        <w:rPr>
          <w:rFonts w:ascii="Interstate-Light" w:hAnsi="Interstate-Light" w:cstheme="majorBidi"/>
          <w:sz w:val="20"/>
          <w:szCs w:val="20"/>
        </w:rPr>
        <w:fldChar w:fldCharType="separate"/>
      </w:r>
      <w:r w:rsidR="00BE44EF">
        <w:rPr>
          <w:rFonts w:ascii="Interstate-Light" w:hAnsi="Interstate-Light" w:cstheme="majorBidi"/>
          <w:sz w:val="20"/>
          <w:szCs w:val="20"/>
        </w:rPr>
        <w:t>[43]</w:t>
      </w:r>
      <w:r w:rsidR="0082772E" w:rsidRPr="00AE75BA">
        <w:rPr>
          <w:rFonts w:ascii="Interstate-Light" w:hAnsi="Interstate-Light" w:cstheme="majorBidi"/>
          <w:sz w:val="20"/>
          <w:szCs w:val="20"/>
        </w:rPr>
        <w:fldChar w:fldCharType="end"/>
      </w:r>
      <w:r w:rsidRPr="00AE75BA">
        <w:rPr>
          <w:rFonts w:ascii="Interstate-Light" w:hAnsi="Interstate-Light" w:cstheme="majorBidi"/>
          <w:sz w:val="20"/>
          <w:szCs w:val="20"/>
        </w:rPr>
        <w:t>. Therefore the concept of context-awareness becomes critical and is generally defined by those working in ubiquitous/pervasive computing, where it is a key to the effort of bringing computation into our lives. Therefore, we must understand both what context is and how it can be used in order to use context effectively.</w:t>
      </w:r>
    </w:p>
    <w:p w:rsidR="0041747F" w:rsidRPr="00AE75BA" w:rsidRDefault="0041747F" w:rsidP="0041747F">
      <w:pPr>
        <w:pStyle w:val="yiv1520747877msonormal"/>
        <w:numPr>
          <w:ilvl w:val="0"/>
          <w:numId w:val="40"/>
        </w:numPr>
        <w:jc w:val="both"/>
        <w:rPr>
          <w:rFonts w:ascii="Interstate-Light" w:hAnsi="Interstate-Light" w:cstheme="majorBidi"/>
          <w:sz w:val="20"/>
          <w:szCs w:val="20"/>
        </w:rPr>
      </w:pPr>
      <w:r w:rsidRPr="00AE75BA">
        <w:rPr>
          <w:rFonts w:ascii="Interstate-Light" w:hAnsi="Interstate-Light" w:cstheme="majorBidi"/>
          <w:b/>
          <w:bCs/>
          <w:sz w:val="20"/>
          <w:szCs w:val="20"/>
        </w:rPr>
        <w:t xml:space="preserve">Context Definition - </w:t>
      </w:r>
      <w:r w:rsidRPr="00AE75BA">
        <w:rPr>
          <w:rFonts w:ascii="Interstate-Light" w:hAnsi="Interstate-Light" w:cstheme="majorBidi"/>
          <w:sz w:val="20"/>
          <w:szCs w:val="20"/>
        </w:rPr>
        <w:t xml:space="preserve">Context is any information that can be used to characterize the situation of an entity. An entity is a person, place, or object that is considered relevant to the interaction between the user and the application, including the user and the applications itself </w:t>
      </w:r>
      <w:r w:rsidR="0082772E" w:rsidRPr="00AE75BA">
        <w:rPr>
          <w:rFonts w:ascii="Interstate-Light" w:hAnsi="Interstate-Light" w:cstheme="majorBidi"/>
          <w:sz w:val="20"/>
          <w:szCs w:val="20"/>
        </w:rPr>
        <w:fldChar w:fldCharType="begin"/>
      </w:r>
      <w:r w:rsidRPr="00AE75BA">
        <w:rPr>
          <w:rFonts w:ascii="Interstate-Light" w:hAnsi="Interstate-Light" w:cstheme="majorBidi"/>
          <w:sz w:val="20"/>
          <w:szCs w:val="20"/>
        </w:rPr>
        <w:instrText xml:space="preserve"> REF _Ref347408825 \r \h </w:instrText>
      </w:r>
      <w:r w:rsidR="0082772E" w:rsidRPr="00AE75BA">
        <w:rPr>
          <w:rFonts w:ascii="Interstate-Light" w:hAnsi="Interstate-Light" w:cstheme="majorBidi"/>
          <w:sz w:val="20"/>
          <w:szCs w:val="20"/>
        </w:rPr>
      </w:r>
      <w:r w:rsidR="0082772E" w:rsidRPr="00AE75BA">
        <w:rPr>
          <w:rFonts w:ascii="Interstate-Light" w:hAnsi="Interstate-Light" w:cstheme="majorBidi"/>
          <w:sz w:val="20"/>
          <w:szCs w:val="20"/>
        </w:rPr>
        <w:fldChar w:fldCharType="separate"/>
      </w:r>
      <w:r w:rsidR="00BE44EF">
        <w:rPr>
          <w:rFonts w:ascii="Interstate-Light" w:hAnsi="Interstate-Light" w:cstheme="majorBidi"/>
          <w:sz w:val="20"/>
          <w:szCs w:val="20"/>
        </w:rPr>
        <w:t>[44]</w:t>
      </w:r>
      <w:r w:rsidR="0082772E" w:rsidRPr="00AE75BA">
        <w:rPr>
          <w:rFonts w:ascii="Interstate-Light" w:hAnsi="Interstate-Light" w:cstheme="majorBidi"/>
          <w:sz w:val="20"/>
          <w:szCs w:val="20"/>
        </w:rPr>
        <w:fldChar w:fldCharType="end"/>
      </w:r>
      <w:r w:rsidRPr="00AE75BA">
        <w:rPr>
          <w:rFonts w:ascii="Interstate-Light" w:hAnsi="Interstate-Light" w:cstheme="majorBidi"/>
          <w:sz w:val="20"/>
          <w:szCs w:val="20"/>
        </w:rPr>
        <w:t xml:space="preserve">. </w:t>
      </w:r>
    </w:p>
    <w:p w:rsidR="0041747F" w:rsidRPr="00AE75BA" w:rsidRDefault="0041747F" w:rsidP="0041747F">
      <w:pPr>
        <w:pStyle w:val="yiv1520747877msonormal"/>
        <w:numPr>
          <w:ilvl w:val="0"/>
          <w:numId w:val="40"/>
        </w:numPr>
        <w:jc w:val="both"/>
        <w:rPr>
          <w:rFonts w:ascii="Interstate-Light" w:hAnsi="Interstate-Light" w:cstheme="majorBidi"/>
          <w:sz w:val="20"/>
          <w:szCs w:val="20"/>
        </w:rPr>
      </w:pPr>
      <w:r w:rsidRPr="00AE75BA">
        <w:rPr>
          <w:rFonts w:ascii="Interstate-Light" w:hAnsi="Interstate-Light" w:cstheme="majorBidi"/>
          <w:b/>
          <w:bCs/>
          <w:sz w:val="20"/>
          <w:szCs w:val="20"/>
        </w:rPr>
        <w:t xml:space="preserve">Context aware system - </w:t>
      </w:r>
      <w:r w:rsidRPr="00AE75BA">
        <w:rPr>
          <w:rFonts w:ascii="Interstate-Light" w:hAnsi="Interstate-Light" w:cstheme="majorBidi"/>
          <w:sz w:val="20"/>
          <w:szCs w:val="20"/>
        </w:rPr>
        <w:t xml:space="preserve">An application or system is context-aware if it uses context to provide relevant information and/or services to the user, where relevancy depends on the user's task </w:t>
      </w:r>
      <w:r w:rsidR="0082772E" w:rsidRPr="00AE75BA">
        <w:rPr>
          <w:rFonts w:ascii="Interstate-Light" w:hAnsi="Interstate-Light" w:cstheme="majorBidi"/>
          <w:sz w:val="20"/>
          <w:szCs w:val="20"/>
        </w:rPr>
        <w:fldChar w:fldCharType="begin"/>
      </w:r>
      <w:r w:rsidRPr="00AE75BA">
        <w:rPr>
          <w:rFonts w:ascii="Interstate-Light" w:hAnsi="Interstate-Light" w:cstheme="majorBidi"/>
          <w:sz w:val="20"/>
          <w:szCs w:val="20"/>
        </w:rPr>
        <w:instrText xml:space="preserve"> REF _Ref347408837 \r \h </w:instrText>
      </w:r>
      <w:r w:rsidR="0082772E" w:rsidRPr="00AE75BA">
        <w:rPr>
          <w:rFonts w:ascii="Interstate-Light" w:hAnsi="Interstate-Light" w:cstheme="majorBidi"/>
          <w:sz w:val="20"/>
          <w:szCs w:val="20"/>
        </w:rPr>
      </w:r>
      <w:r w:rsidR="0082772E" w:rsidRPr="00AE75BA">
        <w:rPr>
          <w:rFonts w:ascii="Interstate-Light" w:hAnsi="Interstate-Light" w:cstheme="majorBidi"/>
          <w:sz w:val="20"/>
          <w:szCs w:val="20"/>
        </w:rPr>
        <w:fldChar w:fldCharType="separate"/>
      </w:r>
      <w:r w:rsidR="00BE44EF">
        <w:rPr>
          <w:rFonts w:ascii="Interstate-Light" w:hAnsi="Interstate-Light" w:cstheme="majorBidi"/>
          <w:sz w:val="20"/>
          <w:szCs w:val="20"/>
        </w:rPr>
        <w:t>[45]</w:t>
      </w:r>
      <w:r w:rsidR="0082772E" w:rsidRPr="00AE75BA">
        <w:rPr>
          <w:rFonts w:ascii="Interstate-Light" w:hAnsi="Interstate-Light" w:cstheme="majorBidi"/>
          <w:sz w:val="20"/>
          <w:szCs w:val="20"/>
        </w:rPr>
        <w:fldChar w:fldCharType="end"/>
      </w:r>
      <w:r w:rsidRPr="00AE75BA">
        <w:rPr>
          <w:rFonts w:ascii="Interstate-Light" w:hAnsi="Interstate-Light" w:cstheme="majorBidi"/>
          <w:sz w:val="20"/>
          <w:szCs w:val="20"/>
        </w:rPr>
        <w:t>.</w:t>
      </w:r>
    </w:p>
    <w:p w:rsidR="0041747F" w:rsidRPr="00AE75BA" w:rsidRDefault="0041747F" w:rsidP="0041747F">
      <w:pPr>
        <w:pStyle w:val="yiv1520747877msonormal"/>
        <w:jc w:val="both"/>
        <w:rPr>
          <w:rFonts w:ascii="Interstate-Light" w:hAnsi="Interstate-Light" w:cstheme="majorBidi"/>
          <w:szCs w:val="20"/>
        </w:rPr>
      </w:pPr>
      <w:r w:rsidRPr="00AE75BA">
        <w:rPr>
          <w:rFonts w:ascii="Interstate-Light" w:hAnsi="Interstate-Light" w:cstheme="majorBidi"/>
          <w:sz w:val="20"/>
          <w:szCs w:val="20"/>
        </w:rPr>
        <w:t>Context awareness provides good backend support over existing IPTV service</w:t>
      </w:r>
      <w:r w:rsidRPr="00AE75BA">
        <w:rPr>
          <w:rFonts w:ascii="Interstate-Light" w:eastAsia="Malgun Gothic" w:hAnsi="Interstate-Light" w:cstheme="majorBidi"/>
          <w:sz w:val="20"/>
          <w:szCs w:val="20"/>
          <w:lang w:eastAsia="ko-KR"/>
        </w:rPr>
        <w:t>s</w:t>
      </w:r>
      <w:r w:rsidRPr="00AE75BA">
        <w:rPr>
          <w:rFonts w:ascii="Interstate-Light" w:hAnsi="Interstate-Light" w:cstheme="majorBidi"/>
          <w:sz w:val="20"/>
          <w:szCs w:val="20"/>
        </w:rPr>
        <w:t xml:space="preserve">. It makes services more user-friendly and adaptable on user preference. In real world, the context aware factors which constitute context awareness change rapidly and therefore the factors tend to become subjective and domain specific. </w:t>
      </w:r>
      <w:r w:rsidRPr="00AE75BA">
        <w:rPr>
          <w:rFonts w:ascii="Interstate-Light" w:eastAsia="Malgun Gothic" w:hAnsi="Interstate-Light" w:cstheme="majorBidi"/>
          <w:sz w:val="20"/>
          <w:szCs w:val="20"/>
          <w:lang w:eastAsia="ko-KR"/>
        </w:rPr>
        <w:t>As an example,</w:t>
      </w:r>
      <w:r w:rsidRPr="00AE75BA">
        <w:rPr>
          <w:rFonts w:ascii="Interstate-Light" w:hAnsi="Interstate-Light" w:cstheme="majorBidi"/>
          <w:sz w:val="20"/>
          <w:szCs w:val="20"/>
        </w:rPr>
        <w:t xml:space="preserve"> we </w:t>
      </w:r>
      <w:r w:rsidRPr="00AE75BA">
        <w:rPr>
          <w:rFonts w:ascii="Interstate-Light" w:eastAsia="Malgun Gothic" w:hAnsi="Interstate-Light" w:cstheme="majorBidi"/>
          <w:sz w:val="20"/>
          <w:szCs w:val="20"/>
          <w:lang w:eastAsia="ko-KR"/>
        </w:rPr>
        <w:t>can consider</w:t>
      </w:r>
      <w:r w:rsidRPr="00AE75BA">
        <w:rPr>
          <w:rFonts w:ascii="Interstate-Light" w:hAnsi="Interstate-Light" w:cstheme="majorBidi"/>
          <w:sz w:val="20"/>
          <w:szCs w:val="20"/>
        </w:rPr>
        <w:t xml:space="preserve"> IPTV services in home environment which is subjected to relatively low rate of change in events. Context aware IPTV service is supported by the factors like location, time, device capabilities and network characteristics. Location-based information can be classified into two categories as indoor and outdoor. Indoor environment is an extension to smart home concept where all context information is forwarded to a local context manager at home </w:t>
      </w:r>
      <w:r w:rsidRPr="00AE75BA">
        <w:rPr>
          <w:rFonts w:ascii="Interstate-Light" w:hAnsi="Interstate-Light" w:cstheme="majorBidi"/>
          <w:sz w:val="20"/>
          <w:szCs w:val="20"/>
        </w:rPr>
        <w:lastRenderedPageBreak/>
        <w:t>network or distributed managers in the operator network. Local context manager is not always smart enough to take crucial decisions related to flow control, Quality of Service (QoS) management, minimizing delay and utilization of resource. Strategically, network operator locates global context managers close to access networks to minimize the delay response. The concept of smart home provides a good support over context aware services in the indoor environment. In home environment, context information is gathered with sensors which are capable of detecting voice, motion and environmental factors like temperature, humidity and brightness. RFID is another common technique used for capturing context due to compactness and low manufacturing cost.</w:t>
      </w:r>
    </w:p>
    <w:p w:rsidR="0041747F" w:rsidRPr="00AE75BA" w:rsidRDefault="0041747F" w:rsidP="0041747F">
      <w:pPr>
        <w:jc w:val="both"/>
        <w:rPr>
          <w:sz w:val="32"/>
        </w:rPr>
      </w:pPr>
      <w:r w:rsidRPr="00AE75BA">
        <w:t>Time shift TV is one step ahead IPTV which supports trick mode operations like forward, backward, pause and play functionalities over broadcast TV. In other words, time shift TV service offers subscriber freedom in time domain by facilitating them to watch preferable media contents which are already broadcasted over linear TV. Basically, this service allows users to customize the normal broadcast TV service according to their preferences. Such services are supported in both indoor and outdoor environment. Let’s assume that a person watching normal broadcast TV in his living room wants to go to the dining room and continue watching same content from the place he stopped over another device. Time shift TV supports such a scenario while allowing their subscribers to ‘pause’, ‘play’, ‘forward’, ‘backward’ or ‘stop’ the broadcast stream at any time and resume from the place where he/she stopped streaming content regardless of the device or location.</w:t>
      </w:r>
      <w:bookmarkStart w:id="218" w:name="_Toc346194728"/>
      <w:bookmarkStart w:id="219" w:name="_Toc346195717"/>
      <w:bookmarkStart w:id="220" w:name="_Toc346274746"/>
      <w:bookmarkStart w:id="221" w:name="_Toc346275072"/>
      <w:bookmarkStart w:id="222" w:name="_Toc346276274"/>
      <w:bookmarkStart w:id="223" w:name="_Toc346530307"/>
      <w:bookmarkStart w:id="224" w:name="_Toc346540121"/>
      <w:bookmarkEnd w:id="218"/>
      <w:bookmarkEnd w:id="219"/>
      <w:bookmarkEnd w:id="220"/>
      <w:bookmarkEnd w:id="221"/>
      <w:bookmarkEnd w:id="222"/>
      <w:bookmarkEnd w:id="223"/>
      <w:bookmarkEnd w:id="224"/>
    </w:p>
    <w:p w:rsidR="0041747F" w:rsidRDefault="0041747F" w:rsidP="0041747F">
      <w:pPr>
        <w:pStyle w:val="Heading1"/>
        <w:rPr>
          <w:lang w:val="en-US"/>
        </w:rPr>
      </w:pPr>
      <w:bookmarkStart w:id="225" w:name="_Toc349807598"/>
      <w:r w:rsidRPr="00AE75BA">
        <w:rPr>
          <w:lang w:val="en-US"/>
        </w:rPr>
        <w:t>CONCLUSION</w:t>
      </w:r>
      <w:bookmarkEnd w:id="225"/>
    </w:p>
    <w:p w:rsidR="003D4AB8" w:rsidRPr="003D4AB8" w:rsidRDefault="00AB7B85" w:rsidP="003D4AB8">
      <w:pPr>
        <w:pStyle w:val="BodyText"/>
      </w:pPr>
      <w:r>
        <w:t xml:space="preserve">This document presents an overview of </w:t>
      </w:r>
      <w:r w:rsidR="00E87FA1">
        <w:t xml:space="preserve">the existing home architecture and </w:t>
      </w:r>
      <w:r>
        <w:t>all the elements</w:t>
      </w:r>
      <w:r w:rsidR="00E87FA1">
        <w:t xml:space="preserve"> constituting it</w:t>
      </w:r>
      <w:r>
        <w:t>. It highlights the diversity of the devices, access networks and connectivity that an end user disposes</w:t>
      </w:r>
      <w:r w:rsidR="00731E39">
        <w:t xml:space="preserve"> of</w:t>
      </w:r>
      <w:r>
        <w:t xml:space="preserve"> in his household</w:t>
      </w:r>
      <w:r w:rsidR="00731E39" w:rsidRPr="00731E39">
        <w:t xml:space="preserve"> </w:t>
      </w:r>
      <w:r w:rsidR="00731E39">
        <w:t>today</w:t>
      </w:r>
      <w:r>
        <w:t>. The increasing use of multi-</w:t>
      </w:r>
      <w:r w:rsidR="00D0718D">
        <w:t>devices</w:t>
      </w:r>
      <w:r w:rsidR="00731E39">
        <w:t xml:space="preserve"> </w:t>
      </w:r>
      <w:r w:rsidR="00D0718D">
        <w:t>(2</w:t>
      </w:r>
      <w:r w:rsidR="00D0718D" w:rsidRPr="00D0718D">
        <w:rPr>
          <w:vertAlign w:val="superscript"/>
        </w:rPr>
        <w:t>nd</w:t>
      </w:r>
      <w:r w:rsidR="00D0718D">
        <w:t xml:space="preserve"> screen, game console, etc…) within </w:t>
      </w:r>
      <w:r w:rsidR="00D41E7D">
        <w:t xml:space="preserve">or out of </w:t>
      </w:r>
      <w:r w:rsidR="00D0718D">
        <w:t>the home involve</w:t>
      </w:r>
      <w:r w:rsidR="00731E39">
        <w:t>s</w:t>
      </w:r>
      <w:r w:rsidR="00D0718D">
        <w:t xml:space="preserve"> new </w:t>
      </w:r>
      <w:r w:rsidR="00D41E7D">
        <w:t xml:space="preserve">technical </w:t>
      </w:r>
      <w:r w:rsidR="00D0718D">
        <w:t xml:space="preserve">challenges in terms of better management of the home network resources, </w:t>
      </w:r>
      <w:r w:rsidR="00D41E7D">
        <w:t xml:space="preserve">of </w:t>
      </w:r>
      <w:r w:rsidR="00D0718D">
        <w:t xml:space="preserve">multi-stream </w:t>
      </w:r>
      <w:r w:rsidR="00D41E7D">
        <w:t>sources</w:t>
      </w:r>
      <w:r w:rsidR="00D0718D">
        <w:t xml:space="preserve"> and </w:t>
      </w:r>
      <w:r w:rsidR="00D41E7D">
        <w:t xml:space="preserve">of contextual data to offer more </w:t>
      </w:r>
      <w:r w:rsidR="008F6B86">
        <w:t>relevant</w:t>
      </w:r>
      <w:r w:rsidR="00D41E7D">
        <w:t xml:space="preserve"> services.</w:t>
      </w:r>
      <w:r w:rsidR="00D0718D">
        <w:t xml:space="preserve"> </w:t>
      </w:r>
      <w:r w:rsidR="00D41E7D">
        <w:t xml:space="preserve">This new paradigm of usage </w:t>
      </w:r>
      <w:r w:rsidR="00E87FA1">
        <w:t xml:space="preserve">cannot be handled solely in </w:t>
      </w:r>
      <w:r w:rsidR="00731E39">
        <w:t xml:space="preserve">the </w:t>
      </w:r>
      <w:r w:rsidR="00E87FA1">
        <w:t xml:space="preserve">home devices but </w:t>
      </w:r>
      <w:r w:rsidR="00D41E7D">
        <w:t xml:space="preserve">needs to </w:t>
      </w:r>
      <w:r w:rsidR="00E87FA1">
        <w:t xml:space="preserve">be </w:t>
      </w:r>
      <w:r w:rsidR="00731E39">
        <w:t xml:space="preserve">addressed in an </w:t>
      </w:r>
      <w:r w:rsidR="00E87FA1">
        <w:t xml:space="preserve">extended </w:t>
      </w:r>
      <w:r w:rsidR="00731E39">
        <w:t xml:space="preserve">architecture, </w:t>
      </w:r>
      <w:r w:rsidR="00E87FA1">
        <w:t xml:space="preserve">which </w:t>
      </w:r>
      <w:r w:rsidR="00731E39">
        <w:t xml:space="preserve">is </w:t>
      </w:r>
      <w:r w:rsidR="00E87FA1">
        <w:t xml:space="preserve">exactly </w:t>
      </w:r>
      <w:r w:rsidR="00731E39">
        <w:t xml:space="preserve">what the </w:t>
      </w:r>
      <w:r w:rsidR="00E87FA1">
        <w:t xml:space="preserve">ICARE project targets. It </w:t>
      </w:r>
      <w:r w:rsidR="00731E39">
        <w:t>necessitates development of a new</w:t>
      </w:r>
      <w:r w:rsidR="00D41E7D">
        <w:t xml:space="preserve"> home architecture and </w:t>
      </w:r>
      <w:r w:rsidR="00731E39">
        <w:t xml:space="preserve">the appropriate </w:t>
      </w:r>
      <w:r w:rsidR="00D41E7D">
        <w:t>enable</w:t>
      </w:r>
      <w:r w:rsidR="00E87FA1">
        <w:t>rs</w:t>
      </w:r>
      <w:r w:rsidR="00731E39">
        <w:t>,</w:t>
      </w:r>
      <w:r w:rsidR="00E87FA1">
        <w:t xml:space="preserve"> which will be </w:t>
      </w:r>
      <w:r w:rsidR="00731E39">
        <w:t xml:space="preserve">addressed in </w:t>
      </w:r>
      <w:r w:rsidR="00E87FA1">
        <w:t xml:space="preserve">the </w:t>
      </w:r>
      <w:r w:rsidR="00731E39">
        <w:t xml:space="preserve">forthcoming </w:t>
      </w:r>
      <w:r w:rsidR="00E87FA1">
        <w:t xml:space="preserve">deliverable D3.1.2 </w:t>
      </w:r>
      <w:r w:rsidR="00731E39">
        <w:t xml:space="preserve">of the </w:t>
      </w:r>
      <w:r w:rsidR="00E87FA1">
        <w:t>ICARE project.</w:t>
      </w:r>
    </w:p>
    <w:p w:rsidR="0041747F" w:rsidRPr="00AE75BA" w:rsidRDefault="0041747F" w:rsidP="0041747F">
      <w:pPr>
        <w:pStyle w:val="Heading1"/>
        <w:rPr>
          <w:lang w:val="en-US"/>
        </w:rPr>
      </w:pPr>
      <w:bookmarkStart w:id="226" w:name="_Ref347407415"/>
      <w:bookmarkStart w:id="227" w:name="_Ref347407428"/>
      <w:bookmarkStart w:id="228" w:name="_Ref347407455"/>
      <w:bookmarkStart w:id="229" w:name="_Toc349807599"/>
      <w:r w:rsidRPr="00AE75BA">
        <w:rPr>
          <w:lang w:val="en-US"/>
        </w:rPr>
        <w:t>REFERENCES</w:t>
      </w:r>
      <w:bookmarkEnd w:id="226"/>
      <w:bookmarkEnd w:id="227"/>
      <w:bookmarkEnd w:id="228"/>
      <w:bookmarkEnd w:id="229"/>
    </w:p>
    <w:p w:rsidR="0041747F" w:rsidRPr="00AE75BA" w:rsidRDefault="0041747F" w:rsidP="0041747F">
      <w:pPr>
        <w:pStyle w:val="BodyText"/>
        <w:numPr>
          <w:ilvl w:val="0"/>
          <w:numId w:val="39"/>
        </w:numPr>
        <w:spacing w:before="0"/>
        <w:rPr>
          <w:rFonts w:cs="Arial"/>
          <w:bCs/>
          <w:color w:val="000000"/>
        </w:rPr>
      </w:pPr>
      <w:bookmarkStart w:id="230" w:name="_Ref348708504"/>
      <w:bookmarkStart w:id="231" w:name="_Ref347408265"/>
      <w:r w:rsidRPr="00AE75BA">
        <w:rPr>
          <w:rFonts w:cs="Arial"/>
          <w:bCs/>
          <w:color w:val="000000"/>
        </w:rPr>
        <w:t>NS3™ Live Demonstration, Novelsat, October 2011</w:t>
      </w:r>
      <w:bookmarkEnd w:id="230"/>
    </w:p>
    <w:p w:rsidR="0041747F" w:rsidRDefault="0041747F" w:rsidP="0041747F">
      <w:pPr>
        <w:pStyle w:val="BodyText"/>
        <w:numPr>
          <w:ilvl w:val="0"/>
          <w:numId w:val="39"/>
        </w:numPr>
        <w:spacing w:before="0"/>
        <w:rPr>
          <w:rFonts w:cs="Arial"/>
          <w:bCs/>
          <w:color w:val="000000"/>
        </w:rPr>
      </w:pPr>
      <w:bookmarkStart w:id="232" w:name="_Ref348960865"/>
      <w:r w:rsidRPr="00AE75BA">
        <w:rPr>
          <w:rFonts w:cs="Arial"/>
          <w:bCs/>
          <w:color w:val="000000"/>
        </w:rPr>
        <w:t>Satoshi Tagiri, Yoshiki Yamamoto, Asahi Shimodaira : ISDB-C: Cable Television Transmission for Digital Broadcasting in Japan,  2006.</w:t>
      </w:r>
      <w:bookmarkEnd w:id="232"/>
    </w:p>
    <w:p w:rsidR="00E015E7" w:rsidRPr="00AE75BA" w:rsidRDefault="003802EF" w:rsidP="0041747F">
      <w:pPr>
        <w:pStyle w:val="BodyText"/>
        <w:numPr>
          <w:ilvl w:val="0"/>
          <w:numId w:val="39"/>
        </w:numPr>
        <w:spacing w:before="0"/>
        <w:rPr>
          <w:rFonts w:cs="Arial"/>
          <w:bCs/>
          <w:color w:val="000000"/>
        </w:rPr>
      </w:pPr>
      <w:bookmarkStart w:id="233" w:name="_Ref349576878"/>
      <w:r w:rsidRPr="00584A9D">
        <w:rPr>
          <w:rFonts w:cs="Arial"/>
          <w:bCs/>
          <w:color w:val="000000"/>
        </w:rPr>
        <w:t>David Lecompte,</w:t>
      </w:r>
      <w:r>
        <w:rPr>
          <w:rFonts w:cs="Arial"/>
          <w:bCs/>
          <w:color w:val="000000"/>
        </w:rPr>
        <w:t xml:space="preserve"> Frédéric Gabin</w:t>
      </w:r>
      <w:r w:rsidRPr="00584A9D">
        <w:rPr>
          <w:rFonts w:cs="Arial"/>
          <w:bCs/>
          <w:color w:val="000000"/>
        </w:rPr>
        <w:t xml:space="preserve"> </w:t>
      </w:r>
      <w:r>
        <w:rPr>
          <w:rFonts w:cs="Arial"/>
          <w:bCs/>
          <w:color w:val="000000"/>
        </w:rPr>
        <w:t xml:space="preserve">: </w:t>
      </w:r>
      <w:r w:rsidR="00E015E7" w:rsidRPr="00584A9D">
        <w:rPr>
          <w:rFonts w:cs="Arial"/>
          <w:bCs/>
          <w:color w:val="000000"/>
        </w:rPr>
        <w:t>Evolved Multimedia Broadcast/Multicast</w:t>
      </w:r>
      <w:r w:rsidR="00E015E7">
        <w:rPr>
          <w:rFonts w:cs="Arial"/>
          <w:bCs/>
          <w:color w:val="000000"/>
        </w:rPr>
        <w:t xml:space="preserve"> </w:t>
      </w:r>
      <w:r w:rsidR="00E015E7" w:rsidRPr="00584A9D">
        <w:rPr>
          <w:rFonts w:cs="Arial"/>
          <w:bCs/>
          <w:color w:val="000000"/>
        </w:rPr>
        <w:t>Service (eMBMS) in LTE-Advanced:Overview and Rel-11 Enhancements</w:t>
      </w:r>
      <w:r w:rsidR="00E015E7">
        <w:rPr>
          <w:rFonts w:cs="Arial"/>
          <w:bCs/>
          <w:color w:val="000000"/>
        </w:rPr>
        <w:t xml:space="preserve">, </w:t>
      </w:r>
      <w:r w:rsidR="00E015E7" w:rsidRPr="00584A9D">
        <w:rPr>
          <w:rFonts w:cs="Arial"/>
          <w:bCs/>
          <w:color w:val="000000"/>
        </w:rPr>
        <w:t xml:space="preserve">IEEE Communications Magazine </w:t>
      </w:r>
      <w:r w:rsidR="00E015E7">
        <w:rPr>
          <w:rFonts w:cs="Arial"/>
          <w:bCs/>
          <w:color w:val="000000"/>
        </w:rPr>
        <w:t>Nov 2012.</w:t>
      </w:r>
      <w:bookmarkEnd w:id="233"/>
    </w:p>
    <w:p w:rsidR="0041747F" w:rsidRDefault="0041747F" w:rsidP="0041747F">
      <w:pPr>
        <w:pStyle w:val="BodyText"/>
        <w:numPr>
          <w:ilvl w:val="0"/>
          <w:numId w:val="39"/>
        </w:numPr>
        <w:rPr>
          <w:rFonts w:cs="Arial"/>
          <w:bCs/>
          <w:color w:val="000000"/>
        </w:rPr>
      </w:pPr>
      <w:bookmarkStart w:id="234" w:name="_Ref349033017"/>
      <w:r w:rsidRPr="00AE75BA">
        <w:rPr>
          <w:rFonts w:cs="Arial"/>
          <w:bCs/>
          <w:color w:val="000000"/>
        </w:rPr>
        <w:t>ETSI TS 102 796 V1.2.1 (2012-11)</w:t>
      </w:r>
      <w:bookmarkEnd w:id="231"/>
      <w:bookmarkEnd w:id="234"/>
    </w:p>
    <w:p w:rsidR="0041747F" w:rsidRPr="00BE2A7D" w:rsidRDefault="0041747F" w:rsidP="0041747F">
      <w:pPr>
        <w:pStyle w:val="BodyText"/>
        <w:numPr>
          <w:ilvl w:val="0"/>
          <w:numId w:val="39"/>
        </w:numPr>
        <w:rPr>
          <w:rFonts w:cs="Arial"/>
          <w:bCs/>
        </w:rPr>
      </w:pPr>
      <w:bookmarkStart w:id="235" w:name="_Ref347408395"/>
      <w:r w:rsidRPr="00BE2A7D">
        <w:t>A. Baba, K. Matsumura, S. Mitsuya, M. Takechi, Y. Kanatsugu, H. Hamada and H. Katoh: “Advanced Hybrid Broadcast and Broadband System for Enhanced Broadcasting Services,” NAB Broadcast Engineering Conference, pp. 343-350, 2011</w:t>
      </w:r>
      <w:bookmarkEnd w:id="235"/>
      <w:r w:rsidRPr="00BE2A7D">
        <w:t>.</w:t>
      </w:r>
    </w:p>
    <w:p w:rsidR="0041747F" w:rsidRPr="00AE75BA" w:rsidRDefault="0041747F" w:rsidP="0041747F">
      <w:pPr>
        <w:pStyle w:val="BodyText"/>
        <w:numPr>
          <w:ilvl w:val="0"/>
          <w:numId w:val="39"/>
        </w:numPr>
        <w:rPr>
          <w:rFonts w:cs="Arial"/>
          <w:bCs/>
          <w:color w:val="000000"/>
        </w:rPr>
      </w:pPr>
      <w:bookmarkStart w:id="236" w:name="_Ref347408458"/>
      <w:r w:rsidRPr="00AE75BA">
        <w:rPr>
          <w:bCs/>
        </w:rPr>
        <w:t>ISO/IEC JTC1/SC29/WG11 MPEG/N13089 MPEG Media Transport</w:t>
      </w:r>
      <w:bookmarkEnd w:id="236"/>
    </w:p>
    <w:p w:rsidR="000019CD" w:rsidRPr="00AE75BA" w:rsidRDefault="0082772E" w:rsidP="000019CD">
      <w:pPr>
        <w:pStyle w:val="ListParagraph"/>
        <w:numPr>
          <w:ilvl w:val="0"/>
          <w:numId w:val="39"/>
        </w:numPr>
      </w:pPr>
      <w:hyperlink r:id="rId239" w:history="1">
        <w:bookmarkStart w:id="237" w:name="_Ref349312713"/>
        <w:r w:rsidR="000019CD" w:rsidRPr="00AE75BA">
          <w:rPr>
            <w:rStyle w:val="Hyperlink"/>
          </w:rPr>
          <w:t>http://www.homegateway.org</w:t>
        </w:r>
        <w:bookmarkEnd w:id="237"/>
      </w:hyperlink>
    </w:p>
    <w:p w:rsidR="000019CD" w:rsidRPr="00B90631" w:rsidRDefault="0082772E" w:rsidP="0041747F">
      <w:pPr>
        <w:pStyle w:val="BodyText"/>
        <w:numPr>
          <w:ilvl w:val="0"/>
          <w:numId w:val="39"/>
        </w:numPr>
        <w:rPr>
          <w:rFonts w:cs="Arial"/>
          <w:bCs/>
          <w:color w:val="000000"/>
        </w:rPr>
      </w:pPr>
      <w:hyperlink r:id="rId240" w:history="1">
        <w:bookmarkStart w:id="238" w:name="_Ref349312733"/>
        <w:r w:rsidR="000019CD" w:rsidRPr="00AE75BA">
          <w:rPr>
            <w:rStyle w:val="Hyperlink"/>
          </w:rPr>
          <w:t>http://www.osgi.org</w:t>
        </w:r>
        <w:bookmarkEnd w:id="238"/>
      </w:hyperlink>
    </w:p>
    <w:p w:rsidR="00B90631" w:rsidRPr="00AE75BA" w:rsidRDefault="0082772E" w:rsidP="0041747F">
      <w:pPr>
        <w:pStyle w:val="BodyText"/>
        <w:numPr>
          <w:ilvl w:val="0"/>
          <w:numId w:val="39"/>
        </w:numPr>
        <w:rPr>
          <w:rFonts w:cs="Arial"/>
          <w:bCs/>
          <w:color w:val="000000"/>
        </w:rPr>
      </w:pPr>
      <w:hyperlink r:id="rId241" w:history="1">
        <w:bookmarkStart w:id="239" w:name="_Ref349577054"/>
        <w:r w:rsidR="002B5BF8" w:rsidRPr="00C37FE2">
          <w:rPr>
            <w:rStyle w:val="Hyperlink"/>
            <w:rFonts w:cs="Arial"/>
            <w:bCs/>
          </w:rPr>
          <w:t>http://www.i-speak-qeo.com/applications.php</w:t>
        </w:r>
        <w:bookmarkEnd w:id="239"/>
      </w:hyperlink>
      <w:r w:rsidR="002B5BF8">
        <w:rPr>
          <w:rFonts w:cs="Arial"/>
          <w:bCs/>
          <w:color w:val="000000"/>
        </w:rPr>
        <w:t xml:space="preserve"> </w:t>
      </w:r>
      <w:r w:rsidR="00B90631">
        <w:rPr>
          <w:rFonts w:cs="Arial"/>
          <w:bCs/>
          <w:color w:val="000000"/>
        </w:rPr>
        <w:t xml:space="preserve"> </w:t>
      </w:r>
    </w:p>
    <w:p w:rsidR="0041747F" w:rsidRPr="00AB4C34" w:rsidRDefault="0082772E" w:rsidP="00AB4C34">
      <w:pPr>
        <w:pStyle w:val="BodyText"/>
        <w:numPr>
          <w:ilvl w:val="0"/>
          <w:numId w:val="39"/>
        </w:numPr>
        <w:rPr>
          <w:rFonts w:cs="Arial"/>
          <w:bCs/>
          <w:color w:val="000000"/>
        </w:rPr>
      </w:pPr>
      <w:hyperlink r:id="rId242" w:history="1">
        <w:bookmarkStart w:id="240" w:name="_Ref347410404"/>
        <w:r w:rsidR="0041747F" w:rsidRPr="00AE75BA">
          <w:rPr>
            <w:rStyle w:val="Hyperlink"/>
          </w:rPr>
          <w:t>http://www.wi-fi.org/</w:t>
        </w:r>
        <w:bookmarkEnd w:id="240"/>
      </w:hyperlink>
    </w:p>
    <w:p w:rsidR="0041747F" w:rsidRPr="00AE75BA" w:rsidRDefault="0041747F" w:rsidP="003D4AB8">
      <w:pPr>
        <w:pStyle w:val="BodyText"/>
        <w:numPr>
          <w:ilvl w:val="0"/>
          <w:numId w:val="39"/>
        </w:numPr>
        <w:jc w:val="left"/>
        <w:rPr>
          <w:rFonts w:cs="Arial"/>
          <w:bCs/>
          <w:color w:val="000000"/>
        </w:rPr>
      </w:pPr>
      <w:bookmarkStart w:id="241" w:name="_Ref349551508"/>
      <w:r w:rsidRPr="00AE75BA">
        <w:t>W</w:t>
      </w:r>
      <w:r w:rsidR="003D4AB8">
        <w:t xml:space="preserve">i-Fi </w:t>
      </w:r>
      <w:r w:rsidRPr="00AE75BA">
        <w:t>CERTIFIED™ 802.11n: Longer-Range, Faster-Thr</w:t>
      </w:r>
      <w:r w:rsidR="003802EF">
        <w:t xml:space="preserve">oughput, Multimedia-Grade Wi-Fi </w:t>
      </w:r>
      <w:r w:rsidRPr="00AE75BA">
        <w:t>Networks, 2009</w:t>
      </w:r>
      <w:bookmarkEnd w:id="241"/>
    </w:p>
    <w:p w:rsidR="00916F35" w:rsidRPr="00AE75BA" w:rsidRDefault="0082772E" w:rsidP="0041747F">
      <w:pPr>
        <w:pStyle w:val="BodyText"/>
        <w:numPr>
          <w:ilvl w:val="0"/>
          <w:numId w:val="39"/>
        </w:numPr>
        <w:rPr>
          <w:rFonts w:cs="Arial"/>
          <w:bCs/>
          <w:color w:val="000000"/>
        </w:rPr>
      </w:pPr>
      <w:hyperlink r:id="rId243" w:history="1">
        <w:bookmarkStart w:id="242" w:name="_Ref349314840"/>
        <w:r w:rsidR="00916F35" w:rsidRPr="00AE75BA">
          <w:rPr>
            <w:rStyle w:val="Hyperlink"/>
          </w:rPr>
          <w:t>http://www.wi-fi.org/discover-and-learn/wi-fi-direct</w:t>
        </w:r>
        <w:bookmarkEnd w:id="242"/>
      </w:hyperlink>
    </w:p>
    <w:p w:rsidR="0041747F" w:rsidRPr="00AE75BA" w:rsidRDefault="0082772E" w:rsidP="0041747F">
      <w:pPr>
        <w:pStyle w:val="BodyText"/>
        <w:numPr>
          <w:ilvl w:val="0"/>
          <w:numId w:val="39"/>
        </w:numPr>
        <w:rPr>
          <w:rFonts w:cs="Arial"/>
          <w:bCs/>
          <w:color w:val="000000"/>
        </w:rPr>
      </w:pPr>
      <w:hyperlink r:id="rId244" w:history="1">
        <w:bookmarkStart w:id="243" w:name="_Ref347410435"/>
        <w:r w:rsidR="0041747F" w:rsidRPr="00AE75BA">
          <w:rPr>
            <w:rStyle w:val="Hyperlink"/>
          </w:rPr>
          <w:t>https://www.bluetooth.org/apps/content/</w:t>
        </w:r>
        <w:bookmarkEnd w:id="243"/>
      </w:hyperlink>
    </w:p>
    <w:p w:rsidR="0041747F" w:rsidRPr="00AE75BA" w:rsidRDefault="0082772E" w:rsidP="0041747F">
      <w:pPr>
        <w:pStyle w:val="BodyText"/>
        <w:numPr>
          <w:ilvl w:val="0"/>
          <w:numId w:val="39"/>
        </w:numPr>
        <w:rPr>
          <w:rFonts w:cs="Arial"/>
          <w:bCs/>
          <w:color w:val="000000"/>
        </w:rPr>
      </w:pPr>
      <w:hyperlink r:id="rId245" w:history="1">
        <w:bookmarkStart w:id="244" w:name="_Ref347410459"/>
        <w:r w:rsidR="0041747F" w:rsidRPr="00AE75BA">
          <w:rPr>
            <w:rStyle w:val="Hyperlink"/>
          </w:rPr>
          <w:t>http://www.zigbee.org/Home.aspx</w:t>
        </w:r>
        <w:bookmarkEnd w:id="244"/>
      </w:hyperlink>
    </w:p>
    <w:p w:rsidR="0041747F" w:rsidRPr="00AE75BA" w:rsidRDefault="0082772E" w:rsidP="0041747F">
      <w:pPr>
        <w:pStyle w:val="BodyText"/>
        <w:numPr>
          <w:ilvl w:val="0"/>
          <w:numId w:val="39"/>
        </w:numPr>
        <w:rPr>
          <w:rFonts w:cs="Arial"/>
          <w:bCs/>
          <w:color w:val="000000"/>
        </w:rPr>
      </w:pPr>
      <w:hyperlink r:id="rId246" w:history="1">
        <w:bookmarkStart w:id="245" w:name="_Ref347410484"/>
        <w:r w:rsidR="0041747F" w:rsidRPr="00AE75BA">
          <w:rPr>
            <w:rStyle w:val="Hyperlink"/>
          </w:rPr>
          <w:t>http://www.nfc-forum.org/home/</w:t>
        </w:r>
        <w:bookmarkEnd w:id="245"/>
      </w:hyperlink>
    </w:p>
    <w:p w:rsidR="0041747F" w:rsidRPr="00AE75BA" w:rsidRDefault="0082772E" w:rsidP="0041747F">
      <w:pPr>
        <w:pStyle w:val="BodyText"/>
        <w:numPr>
          <w:ilvl w:val="0"/>
          <w:numId w:val="39"/>
        </w:numPr>
        <w:rPr>
          <w:rFonts w:cs="Arial"/>
          <w:bCs/>
          <w:color w:val="000000"/>
        </w:rPr>
      </w:pPr>
      <w:hyperlink r:id="rId247" w:history="1">
        <w:bookmarkStart w:id="246" w:name="_Ref347410509"/>
        <w:r w:rsidR="0041747F" w:rsidRPr="00AE75BA">
          <w:rPr>
            <w:rStyle w:val="Hyperlink"/>
          </w:rPr>
          <w:t>http://www.mocalliance.org/index.php</w:t>
        </w:r>
        <w:bookmarkEnd w:id="246"/>
      </w:hyperlink>
    </w:p>
    <w:p w:rsidR="0041747F" w:rsidRPr="00AE75BA" w:rsidRDefault="0082772E" w:rsidP="0041747F">
      <w:pPr>
        <w:pStyle w:val="BodyText"/>
        <w:numPr>
          <w:ilvl w:val="0"/>
          <w:numId w:val="39"/>
        </w:numPr>
        <w:rPr>
          <w:rFonts w:cs="Arial"/>
          <w:bCs/>
          <w:color w:val="000000"/>
        </w:rPr>
      </w:pPr>
      <w:hyperlink r:id="rId248" w:history="1">
        <w:bookmarkStart w:id="247" w:name="_Ref347410528"/>
        <w:r w:rsidR="0041747F" w:rsidRPr="00AE75BA">
          <w:rPr>
            <w:rStyle w:val="Hyperlink"/>
          </w:rPr>
          <w:t>https://www.homeplug.org/home/</w:t>
        </w:r>
        <w:bookmarkEnd w:id="247"/>
      </w:hyperlink>
    </w:p>
    <w:p w:rsidR="0088342C" w:rsidRPr="00AE75BA" w:rsidRDefault="0082772E" w:rsidP="0041747F">
      <w:pPr>
        <w:pStyle w:val="BodyText"/>
        <w:numPr>
          <w:ilvl w:val="0"/>
          <w:numId w:val="39"/>
        </w:numPr>
        <w:rPr>
          <w:rFonts w:cs="Arial"/>
          <w:bCs/>
          <w:color w:val="000000"/>
        </w:rPr>
      </w:pPr>
      <w:hyperlink r:id="rId249" w:history="1">
        <w:bookmarkStart w:id="248" w:name="_Ref349314252"/>
        <w:r w:rsidR="0088342C" w:rsidRPr="00AE75BA">
          <w:rPr>
            <w:rStyle w:val="Hyperlink"/>
          </w:rPr>
          <w:t>http://www.dlna.org/</w:t>
        </w:r>
        <w:bookmarkEnd w:id="248"/>
      </w:hyperlink>
    </w:p>
    <w:p w:rsidR="0041747F" w:rsidRPr="00AE75BA" w:rsidRDefault="0041747F" w:rsidP="0041747F">
      <w:pPr>
        <w:pStyle w:val="BodyText"/>
        <w:numPr>
          <w:ilvl w:val="0"/>
          <w:numId w:val="39"/>
        </w:numPr>
        <w:rPr>
          <w:rFonts w:cs="Arial"/>
          <w:bCs/>
          <w:color w:val="000000"/>
        </w:rPr>
      </w:pPr>
      <w:bookmarkStart w:id="249" w:name="_Ref347412124"/>
      <w:r w:rsidRPr="00AE75BA">
        <w:rPr>
          <w:rFonts w:cs="Arial"/>
          <w:bCs/>
          <w:color w:val="000000"/>
        </w:rPr>
        <w:t>Home Entertainment Automation Using UPnP AV Architecture and Technology</w:t>
      </w:r>
      <w:bookmarkEnd w:id="249"/>
      <w:r w:rsidRPr="00AE75BA">
        <w:rPr>
          <w:rFonts w:cs="Arial"/>
          <w:bCs/>
          <w:color w:val="000000"/>
        </w:rPr>
        <w:t xml:space="preserve">, Edward F. Steinfeld, Embedded Computing Market Consultant </w:t>
      </w:r>
    </w:p>
    <w:p w:rsidR="0041747F" w:rsidRPr="00AE75BA" w:rsidRDefault="0041747F" w:rsidP="0041747F">
      <w:pPr>
        <w:pStyle w:val="BodyText"/>
        <w:numPr>
          <w:ilvl w:val="0"/>
          <w:numId w:val="39"/>
        </w:numPr>
        <w:rPr>
          <w:rFonts w:cs="Arial"/>
          <w:bCs/>
          <w:color w:val="000000"/>
        </w:rPr>
      </w:pPr>
      <w:bookmarkStart w:id="250" w:name="_Ref347410664"/>
      <w:r w:rsidRPr="00AE75BA">
        <w:rPr>
          <w:rFonts w:cs="Arial-BoldMT"/>
          <w:bCs/>
          <w:lang w:eastAsia="ja-JP"/>
        </w:rPr>
        <w:t>Web4CE: Accessing Web-based Applications on Consumer Devices</w:t>
      </w:r>
      <w:bookmarkEnd w:id="250"/>
    </w:p>
    <w:p w:rsidR="009032EC" w:rsidRPr="00AE75BA" w:rsidRDefault="009032EC" w:rsidP="009032EC">
      <w:pPr>
        <w:pStyle w:val="BodyText"/>
        <w:numPr>
          <w:ilvl w:val="0"/>
          <w:numId w:val="39"/>
        </w:numPr>
        <w:jc w:val="left"/>
        <w:rPr>
          <w:rFonts w:cs="Arial"/>
          <w:bCs/>
          <w:color w:val="000000"/>
        </w:rPr>
      </w:pPr>
      <w:bookmarkStart w:id="251" w:name="_Ref348975508"/>
      <w:r w:rsidRPr="00AE75BA">
        <w:rPr>
          <w:rFonts w:cs="Arial-BoldMT"/>
          <w:bCs/>
          <w:lang w:eastAsia="ja-JP"/>
        </w:rPr>
        <w:t xml:space="preserve">HTTP Live Streaming – draft-pantos-http-live-sreaming-10 – IETF - </w:t>
      </w:r>
      <w:hyperlink r:id="rId250" w:history="1">
        <w:r w:rsidRPr="00AE75BA">
          <w:rPr>
            <w:rStyle w:val="Hyperlink"/>
            <w:rFonts w:cs="Arial-BoldMT"/>
            <w:bCs/>
            <w:lang w:eastAsia="ja-JP"/>
          </w:rPr>
          <w:t>http://tools.ietf.org/html/draft-pantos-http-live-streaming-10</w:t>
        </w:r>
      </w:hyperlink>
      <w:bookmarkEnd w:id="251"/>
    </w:p>
    <w:p w:rsidR="009032EC" w:rsidRPr="00AE75BA" w:rsidRDefault="0082772E" w:rsidP="0041747F">
      <w:pPr>
        <w:pStyle w:val="BodyText"/>
        <w:numPr>
          <w:ilvl w:val="0"/>
          <w:numId w:val="39"/>
        </w:numPr>
        <w:rPr>
          <w:rFonts w:cs="Arial"/>
          <w:bCs/>
          <w:color w:val="000000"/>
        </w:rPr>
      </w:pPr>
      <w:hyperlink r:id="rId251" w:history="1">
        <w:bookmarkStart w:id="252" w:name="_Ref348975914"/>
        <w:r w:rsidR="009032EC" w:rsidRPr="00AE75BA">
          <w:rPr>
            <w:rStyle w:val="Hyperlink"/>
            <w:rFonts w:cs="Arial"/>
            <w:bCs/>
          </w:rPr>
          <w:t>http://www.iis.net/downloads/microsoft/smooth-streaming</w:t>
        </w:r>
        <w:bookmarkEnd w:id="252"/>
      </w:hyperlink>
    </w:p>
    <w:p w:rsidR="009032EC" w:rsidRPr="00AE75BA" w:rsidRDefault="009032EC" w:rsidP="0041747F">
      <w:pPr>
        <w:pStyle w:val="BodyText"/>
        <w:numPr>
          <w:ilvl w:val="0"/>
          <w:numId w:val="39"/>
        </w:numPr>
        <w:rPr>
          <w:rFonts w:cs="Arial"/>
          <w:bCs/>
          <w:color w:val="000000"/>
        </w:rPr>
      </w:pPr>
      <w:bookmarkStart w:id="253" w:name="_Ref348975922"/>
      <w:r w:rsidRPr="00AE75BA">
        <w:rPr>
          <w:rFonts w:cs="Arial"/>
          <w:bCs/>
          <w:color w:val="000000"/>
        </w:rPr>
        <w:t>http://www.adobe.com/products/hds-dynamic-streaming.html</w:t>
      </w:r>
      <w:bookmarkEnd w:id="253"/>
    </w:p>
    <w:p w:rsidR="0041747F" w:rsidRPr="00AE75BA" w:rsidRDefault="0041747F" w:rsidP="0041747F">
      <w:pPr>
        <w:pStyle w:val="BodyText"/>
        <w:numPr>
          <w:ilvl w:val="0"/>
          <w:numId w:val="39"/>
        </w:numPr>
        <w:rPr>
          <w:rFonts w:cs="Arial"/>
          <w:bCs/>
          <w:color w:val="000000"/>
        </w:rPr>
      </w:pPr>
      <w:bookmarkStart w:id="254" w:name="_Ref349058289"/>
      <w:r w:rsidRPr="00AE75BA">
        <w:rPr>
          <w:rFonts w:cs="Arial"/>
          <w:bCs/>
          <w:color w:val="000000"/>
        </w:rPr>
        <w:t>ISO/IEC 23009-1:2012, “Information technology — Dynamic adaptive streaming over HTTP (DASH) — Part 1: Media presentation description and segment formats”</w:t>
      </w:r>
      <w:bookmarkEnd w:id="254"/>
    </w:p>
    <w:p w:rsidR="0041747F" w:rsidRPr="00AE75BA" w:rsidRDefault="0041747F" w:rsidP="0041747F">
      <w:pPr>
        <w:pStyle w:val="BodyText"/>
        <w:numPr>
          <w:ilvl w:val="0"/>
          <w:numId w:val="39"/>
        </w:numPr>
        <w:rPr>
          <w:rFonts w:cs="Arial"/>
          <w:bCs/>
          <w:color w:val="000000"/>
        </w:rPr>
      </w:pPr>
      <w:bookmarkStart w:id="255" w:name="_Ref349059847"/>
      <w:r w:rsidRPr="00AE75BA">
        <w:rPr>
          <w:rFonts w:cs="Arial"/>
          <w:bCs/>
          <w:color w:val="000000"/>
        </w:rPr>
        <w:t>T. StockHammer, “Dynamic adaptive streaming over HTTP -standards and design principles”, in Proc. of the 2011 ACM Conference on Multimedia Systems , February 2011, pp. 157-168, http://www.w3.org/2010/11/web-and-tv/papers/webtv2_submission_64.pdf</w:t>
      </w:r>
      <w:bookmarkEnd w:id="255"/>
    </w:p>
    <w:p w:rsidR="0041747F" w:rsidRPr="00AE75BA" w:rsidRDefault="0041747F" w:rsidP="0041747F">
      <w:pPr>
        <w:pStyle w:val="BodyText"/>
        <w:numPr>
          <w:ilvl w:val="0"/>
          <w:numId w:val="39"/>
        </w:numPr>
        <w:rPr>
          <w:rFonts w:cs="Arial"/>
          <w:bCs/>
          <w:color w:val="000000"/>
        </w:rPr>
      </w:pPr>
      <w:bookmarkStart w:id="256" w:name="_Ref349034226"/>
      <w:r w:rsidRPr="00AE75BA">
        <w:rPr>
          <w:rFonts w:cs="Arial"/>
          <w:bCs/>
          <w:color w:val="000000"/>
        </w:rPr>
        <w:t xml:space="preserve">CAM4Home Open Platform, </w:t>
      </w:r>
      <w:hyperlink r:id="rId252" w:history="1">
        <w:r w:rsidRPr="00AE75BA">
          <w:rPr>
            <w:rStyle w:val="Hyperlink"/>
            <w:rFonts w:cs="Arial"/>
            <w:bCs/>
          </w:rPr>
          <w:t>http://openplatform.cam4home.fi</w:t>
        </w:r>
      </w:hyperlink>
      <w:bookmarkEnd w:id="256"/>
    </w:p>
    <w:p w:rsidR="0041747F" w:rsidRPr="00AE75BA" w:rsidRDefault="0041747F" w:rsidP="0041747F">
      <w:pPr>
        <w:pStyle w:val="BodyText"/>
        <w:numPr>
          <w:ilvl w:val="0"/>
          <w:numId w:val="39"/>
        </w:numPr>
        <w:rPr>
          <w:rFonts w:cs="Arial"/>
          <w:bCs/>
          <w:color w:val="000000"/>
        </w:rPr>
      </w:pPr>
      <w:bookmarkStart w:id="257" w:name="_Ref349034846"/>
      <w:r w:rsidRPr="00AE75BA">
        <w:rPr>
          <w:rFonts w:cs="Arial"/>
          <w:bCs/>
          <w:color w:val="000000"/>
        </w:rPr>
        <w:t xml:space="preserve">A Virtual Approach To Video Deliver Using cloud computing to manage resource-hungry video content distribution </w:t>
      </w:r>
      <w:hyperlink r:id="rId253" w:history="1">
        <w:r w:rsidRPr="00AE75BA">
          <w:rPr>
            <w:rStyle w:val="Hyperlink"/>
            <w:rFonts w:cs="Arial"/>
            <w:bCs/>
          </w:rPr>
          <w:t>http://acdc-itea.org</w:t>
        </w:r>
      </w:hyperlink>
      <w:bookmarkEnd w:id="257"/>
      <w:r w:rsidRPr="00AE75BA">
        <w:rPr>
          <w:rFonts w:cs="Arial"/>
          <w:bCs/>
          <w:color w:val="000000"/>
        </w:rPr>
        <w:t xml:space="preserve"> </w:t>
      </w:r>
    </w:p>
    <w:p w:rsidR="0041747F" w:rsidRPr="00AE75BA" w:rsidRDefault="0041747F" w:rsidP="0041747F">
      <w:pPr>
        <w:pStyle w:val="BodyText"/>
        <w:numPr>
          <w:ilvl w:val="0"/>
          <w:numId w:val="39"/>
        </w:numPr>
        <w:rPr>
          <w:rFonts w:cs="Arial"/>
          <w:bCs/>
          <w:color w:val="000000"/>
        </w:rPr>
      </w:pPr>
      <w:bookmarkStart w:id="258" w:name="_Ref349048657"/>
      <w:bookmarkStart w:id="259" w:name="_Ref347411702"/>
      <w:r w:rsidRPr="00AE75BA">
        <w:t>K. Matsumura, M. Evans, Y. Shishikui and A. McParland, “Personalization of broadcast programs using synchronized internet content”, IEEE International Conference on Consumer Electronics, Jan 2010.</w:t>
      </w:r>
      <w:bookmarkEnd w:id="258"/>
    </w:p>
    <w:p w:rsidR="0041747F" w:rsidRPr="00AE75BA" w:rsidRDefault="0041747F" w:rsidP="0041747F">
      <w:pPr>
        <w:pStyle w:val="BodyText"/>
        <w:numPr>
          <w:ilvl w:val="0"/>
          <w:numId w:val="39"/>
        </w:numPr>
        <w:rPr>
          <w:rFonts w:cs="Arial"/>
          <w:bCs/>
          <w:color w:val="000000"/>
        </w:rPr>
      </w:pPr>
      <w:bookmarkStart w:id="260" w:name="_Ref349048716"/>
      <w:r w:rsidRPr="00AE75BA">
        <w:t>M. Armstrong, J. Barrett and M. Evans, “Enabling and enriching broadcast services by combining IP and broadcast delivery”, BBC Research White Paper WHP 185, Sep 2010.</w:t>
      </w:r>
      <w:bookmarkEnd w:id="259"/>
      <w:bookmarkEnd w:id="260"/>
    </w:p>
    <w:p w:rsidR="0041747F" w:rsidRPr="00AE75BA" w:rsidRDefault="0041747F" w:rsidP="0041747F">
      <w:pPr>
        <w:pStyle w:val="BodyText"/>
        <w:numPr>
          <w:ilvl w:val="0"/>
          <w:numId w:val="39"/>
        </w:numPr>
        <w:rPr>
          <w:rFonts w:cs="Arial"/>
          <w:bCs/>
          <w:color w:val="000000"/>
        </w:rPr>
      </w:pPr>
      <w:bookmarkStart w:id="261" w:name="_Ref347411715"/>
      <w:r w:rsidRPr="00AE75BA">
        <w:t>U. Rauschenbach, W. Putz, P. Wolf, R. Mies and G. Stoll, “A scalable interactive TV service supporting synchronised delivery over broadcast and broadband networks”, IBC Conference, September 2004.</w:t>
      </w:r>
      <w:bookmarkEnd w:id="261"/>
    </w:p>
    <w:p w:rsidR="0041747F" w:rsidRPr="00AE75BA" w:rsidRDefault="0041747F" w:rsidP="0041747F">
      <w:pPr>
        <w:pStyle w:val="BodyText"/>
        <w:numPr>
          <w:ilvl w:val="0"/>
          <w:numId w:val="39"/>
        </w:numPr>
        <w:rPr>
          <w:rFonts w:cs="Arial"/>
          <w:bCs/>
          <w:color w:val="000000"/>
        </w:rPr>
      </w:pPr>
      <w:bookmarkStart w:id="262" w:name="_Ref349049060"/>
      <w:r w:rsidRPr="00AE75BA">
        <w:rPr>
          <w:rFonts w:cs="Arial"/>
          <w:bCs/>
          <w:color w:val="000000"/>
        </w:rPr>
        <w:t>Christopher Howson, Eric Gautier, Philippe Gilberton, Anthony Laurent and Yvon Legallais Second Screen TV Synchronization, ICCE conference, Berlin, 2011</w:t>
      </w:r>
      <w:bookmarkEnd w:id="262"/>
      <w:r w:rsidRPr="00AE75BA">
        <w:rPr>
          <w:rFonts w:cs="Arial"/>
          <w:bCs/>
          <w:color w:val="000000"/>
        </w:rPr>
        <w:t>.</w:t>
      </w:r>
    </w:p>
    <w:p w:rsidR="0041747F" w:rsidRPr="00AE75BA" w:rsidRDefault="0041747F" w:rsidP="0041747F">
      <w:pPr>
        <w:pStyle w:val="BodyText"/>
        <w:numPr>
          <w:ilvl w:val="0"/>
          <w:numId w:val="39"/>
        </w:numPr>
        <w:rPr>
          <w:rFonts w:cs="Arial"/>
          <w:bCs/>
          <w:color w:val="000000"/>
        </w:rPr>
      </w:pPr>
      <w:bookmarkStart w:id="263" w:name="_Ref349049482"/>
      <w:r w:rsidRPr="00AE75BA">
        <w:rPr>
          <w:rFonts w:cs="Arial"/>
          <w:bCs/>
          <w:color w:val="000000"/>
        </w:rPr>
        <w:t>ETSI TS 102 823, “Digital Video Broadcasting (DVB); Specification for the Carriage of Synchronized Auxiliary Data in DVB Transport Streams”, version 1.1.1, Nov 2005</w:t>
      </w:r>
      <w:bookmarkEnd w:id="263"/>
    </w:p>
    <w:p w:rsidR="0041747F" w:rsidRPr="00AE75BA" w:rsidRDefault="00775876" w:rsidP="0041747F">
      <w:pPr>
        <w:pStyle w:val="BodyText"/>
        <w:numPr>
          <w:ilvl w:val="0"/>
          <w:numId w:val="39"/>
        </w:numPr>
        <w:rPr>
          <w:rFonts w:cstheme="majorBidi"/>
        </w:rPr>
      </w:pPr>
      <w:bookmarkStart w:id="264" w:name="_Ref303611585"/>
      <w:bookmarkStart w:id="265" w:name="_Ref348624709"/>
      <w:bookmarkStart w:id="266" w:name="_Ref347408773"/>
      <w:r w:rsidRPr="009B7BD1">
        <w:rPr>
          <w:rFonts w:cstheme="majorBidi"/>
        </w:rPr>
        <w:t xml:space="preserve">Akhshabi S., Begen A. C., Dovrolis C. 2011. </w:t>
      </w:r>
      <w:r w:rsidR="0041747F" w:rsidRPr="00AE75BA">
        <w:rPr>
          <w:rFonts w:cstheme="majorBidi"/>
        </w:rPr>
        <w:t>“An Experimental Evaluation of Rate-Adaptation Algorithms in Adaptive Streaming over HTTP</w:t>
      </w:r>
      <w:bookmarkEnd w:id="264"/>
      <w:r w:rsidR="0041747F" w:rsidRPr="00AE75BA">
        <w:rPr>
          <w:rFonts w:cstheme="majorBidi"/>
        </w:rPr>
        <w:t>”, Proceedings of second annual ACM conference on Multimedia systems</w:t>
      </w:r>
      <w:bookmarkEnd w:id="265"/>
    </w:p>
    <w:p w:rsidR="0041747F" w:rsidRPr="00AE75BA" w:rsidRDefault="0041747F" w:rsidP="0041747F">
      <w:pPr>
        <w:pStyle w:val="BodyText"/>
        <w:numPr>
          <w:ilvl w:val="0"/>
          <w:numId w:val="39"/>
        </w:numPr>
        <w:rPr>
          <w:rFonts w:cstheme="majorBidi"/>
        </w:rPr>
      </w:pPr>
      <w:bookmarkStart w:id="267" w:name="_Ref303611664"/>
      <w:bookmarkStart w:id="268" w:name="_Ref304815761"/>
      <w:r w:rsidRPr="00D43415">
        <w:rPr>
          <w:rFonts w:cstheme="majorBidi"/>
          <w:lang w:val="it-IT"/>
        </w:rPr>
        <w:t xml:space="preserve">De Cicco L., Mascolo S. 2010. </w:t>
      </w:r>
      <w:r w:rsidRPr="00AE75BA">
        <w:rPr>
          <w:rFonts w:cstheme="majorBidi"/>
        </w:rPr>
        <w:t>“An Experimental Investigation of the Akamai Adaptive Video Streaming</w:t>
      </w:r>
      <w:bookmarkEnd w:id="267"/>
      <w:r w:rsidRPr="00AE75BA">
        <w:rPr>
          <w:rFonts w:cstheme="majorBidi"/>
        </w:rPr>
        <w:t>”, Proceedings of the 6th international conference on HCI in work and learning, life and leisure</w:t>
      </w:r>
      <w:bookmarkEnd w:id="268"/>
    </w:p>
    <w:p w:rsidR="0041747F" w:rsidRPr="00AE75BA" w:rsidRDefault="0041747F" w:rsidP="0041747F">
      <w:pPr>
        <w:pStyle w:val="BodyText"/>
        <w:numPr>
          <w:ilvl w:val="0"/>
          <w:numId w:val="39"/>
        </w:numPr>
        <w:rPr>
          <w:rFonts w:cstheme="majorBidi"/>
        </w:rPr>
      </w:pPr>
      <w:bookmarkStart w:id="269" w:name="_Ref348625009"/>
      <w:r w:rsidRPr="00AE75BA">
        <w:rPr>
          <w:rFonts w:cstheme="majorBidi"/>
        </w:rPr>
        <w:lastRenderedPageBreak/>
        <w:t>Houdaille R., Gouache S., 2012, “Shaping HTTP adaptive streams for a better user experience”, MMSys '12 Proceedings of the 3rd Multimedia Systems Conference</w:t>
      </w:r>
      <w:bookmarkEnd w:id="269"/>
    </w:p>
    <w:p w:rsidR="0041747F" w:rsidRPr="00AE75BA" w:rsidRDefault="0041747F" w:rsidP="0041747F">
      <w:pPr>
        <w:pStyle w:val="BodyText"/>
        <w:numPr>
          <w:ilvl w:val="0"/>
          <w:numId w:val="39"/>
        </w:numPr>
        <w:rPr>
          <w:rFonts w:cs="Arial"/>
          <w:bCs/>
          <w:color w:val="000000"/>
        </w:rPr>
      </w:pPr>
      <w:bookmarkStart w:id="270" w:name="_Ref348625767"/>
      <w:r w:rsidRPr="00AE75BA">
        <w:t>Saamer Akhshabi, Ali Begen and al., “What Happens When Adaptive Streaming Players Compete for Bandwidth ?”, NOSSDAV 2012</w:t>
      </w:r>
      <w:bookmarkEnd w:id="270"/>
    </w:p>
    <w:p w:rsidR="0041747F" w:rsidRPr="00AE75BA" w:rsidRDefault="0041747F" w:rsidP="0041747F">
      <w:pPr>
        <w:pStyle w:val="BodyText"/>
        <w:numPr>
          <w:ilvl w:val="0"/>
          <w:numId w:val="39"/>
        </w:numPr>
        <w:rPr>
          <w:rFonts w:cstheme="majorBidi"/>
        </w:rPr>
      </w:pPr>
      <w:bookmarkStart w:id="271" w:name="_Ref348625769"/>
      <w:r w:rsidRPr="00AE75BA">
        <w:rPr>
          <w:rFonts w:cstheme="majorBidi"/>
        </w:rPr>
        <w:t>Te-Yang Huang and al., “Confused, Timid and unstable: Picking a video streaming rate is hard”, IMC 2012</w:t>
      </w:r>
      <w:bookmarkEnd w:id="271"/>
    </w:p>
    <w:p w:rsidR="0041747F" w:rsidRPr="00AE75BA" w:rsidRDefault="0041747F" w:rsidP="0041747F">
      <w:pPr>
        <w:pStyle w:val="BodyText"/>
        <w:numPr>
          <w:ilvl w:val="0"/>
          <w:numId w:val="39"/>
        </w:numPr>
        <w:rPr>
          <w:rFonts w:cstheme="majorBidi"/>
        </w:rPr>
      </w:pPr>
      <w:bookmarkStart w:id="272" w:name="_Ref348625771"/>
      <w:r w:rsidRPr="00AE75BA">
        <w:rPr>
          <w:rFonts w:cstheme="majorBidi"/>
        </w:rPr>
        <w:t>Jairo Esteban and al., “Interactions Between HTTP Adaptive Streaming and TCP”, NOSSDAV 2012,</w:t>
      </w:r>
      <w:bookmarkEnd w:id="272"/>
      <w:r w:rsidRPr="00AE75BA">
        <w:rPr>
          <w:rFonts w:cstheme="majorBidi"/>
        </w:rPr>
        <w:t xml:space="preserve"> </w:t>
      </w:r>
    </w:p>
    <w:p w:rsidR="0041747F" w:rsidRPr="00AE75BA" w:rsidRDefault="0041747F" w:rsidP="0041747F">
      <w:pPr>
        <w:pStyle w:val="BodyText"/>
        <w:numPr>
          <w:ilvl w:val="0"/>
          <w:numId w:val="39"/>
        </w:numPr>
        <w:rPr>
          <w:rFonts w:cs="Arial"/>
          <w:bCs/>
          <w:color w:val="000000"/>
        </w:rPr>
      </w:pPr>
      <w:bookmarkStart w:id="273" w:name="_Ref348626083"/>
      <w:r w:rsidRPr="00AE75BA">
        <w:rPr>
          <w:rFonts w:cstheme="majorBidi"/>
        </w:rPr>
        <w:t>Junchen Jiang and al., “Improving Fairness, Efficiency, and Stability in HTTP-based Adaptive Video Streaming with FESTIVE”, CoNext 2012</w:t>
      </w:r>
      <w:bookmarkEnd w:id="273"/>
      <w:r w:rsidRPr="00AE75BA">
        <w:rPr>
          <w:rFonts w:cstheme="majorBidi"/>
        </w:rPr>
        <w:t xml:space="preserve"> </w:t>
      </w:r>
    </w:p>
    <w:p w:rsidR="0041747F" w:rsidRPr="00AE75BA" w:rsidRDefault="0041747F" w:rsidP="0041747F">
      <w:pPr>
        <w:pStyle w:val="BodyText"/>
        <w:numPr>
          <w:ilvl w:val="0"/>
          <w:numId w:val="39"/>
        </w:numPr>
        <w:rPr>
          <w:rFonts w:cs="Arial"/>
          <w:bCs/>
          <w:color w:val="000000"/>
        </w:rPr>
      </w:pPr>
      <w:bookmarkStart w:id="274" w:name="_Ref348687614"/>
      <w:r w:rsidRPr="00AE75BA">
        <w:rPr>
          <w:rFonts w:cstheme="majorBidi"/>
        </w:rPr>
        <w:t>Mehra P., Zakhor A., De Vleeschouwer C., “Receiver-Driven Bandwidth Sharing for TCP”, InfoCom 2003</w:t>
      </w:r>
      <w:bookmarkEnd w:id="274"/>
    </w:p>
    <w:p w:rsidR="0041747F" w:rsidRPr="00AE75BA" w:rsidRDefault="0041747F" w:rsidP="0041747F">
      <w:pPr>
        <w:pStyle w:val="BodyText"/>
        <w:numPr>
          <w:ilvl w:val="0"/>
          <w:numId w:val="39"/>
        </w:numPr>
        <w:rPr>
          <w:rFonts w:cs="Arial"/>
          <w:bCs/>
          <w:color w:val="000000"/>
        </w:rPr>
      </w:pPr>
      <w:bookmarkStart w:id="275" w:name="_Ref349033393"/>
      <w:r w:rsidRPr="00AE75BA">
        <w:rPr>
          <w:rFonts w:cstheme="majorBidi"/>
        </w:rPr>
        <w:t>B. Schilit, N. Adams, and R. Want, “Context-aware computing applications,” in Proceedings of the 1994 First Workshop on Mobile Computing Systems and Applications, ser. WMCSA ’94: IEEE Computer Society, Washington, DC, USA, 1994.</w:t>
      </w:r>
      <w:bookmarkEnd w:id="266"/>
      <w:bookmarkEnd w:id="275"/>
    </w:p>
    <w:p w:rsidR="0041747F" w:rsidRPr="00AE75BA" w:rsidRDefault="0041747F" w:rsidP="0041747F">
      <w:pPr>
        <w:pStyle w:val="BodyText"/>
        <w:numPr>
          <w:ilvl w:val="0"/>
          <w:numId w:val="39"/>
        </w:numPr>
        <w:rPr>
          <w:rFonts w:cs="Arial"/>
          <w:bCs/>
          <w:color w:val="000000"/>
        </w:rPr>
      </w:pPr>
      <w:bookmarkStart w:id="276" w:name="_Ref347408793"/>
      <w:r w:rsidRPr="00AE75BA">
        <w:rPr>
          <w:rFonts w:cstheme="majorBidi"/>
        </w:rPr>
        <w:t>S. Han, G.M.Lee, N. Crespi, “Context-aware Service Composition Framework in Web-enabled Building Automation System,” ICIN, Berlin, Germany, October 2012.</w:t>
      </w:r>
      <w:bookmarkEnd w:id="276"/>
    </w:p>
    <w:p w:rsidR="0041747F" w:rsidRPr="00AE75BA" w:rsidRDefault="0041747F" w:rsidP="0041747F">
      <w:pPr>
        <w:pStyle w:val="BodyText"/>
        <w:numPr>
          <w:ilvl w:val="0"/>
          <w:numId w:val="39"/>
        </w:numPr>
        <w:rPr>
          <w:rFonts w:cs="Arial"/>
          <w:bCs/>
          <w:color w:val="000000"/>
        </w:rPr>
      </w:pPr>
      <w:bookmarkStart w:id="277" w:name="_Ref347408809"/>
      <w:r w:rsidRPr="00AE75BA">
        <w:rPr>
          <w:rFonts w:cstheme="majorBidi"/>
        </w:rPr>
        <w:t xml:space="preserve">Manjea Kim, Hoon Jeong, Euiin Choi, “Context-aware Platform for User Authentication in Cloud Database Computing” International Conference on Future Information Technology and Management Science &amp; Engineering </w:t>
      </w:r>
      <w:r w:rsidRPr="00AE75BA">
        <w:rPr>
          <w:rFonts w:cstheme="majorBidi"/>
          <w:i/>
          <w:iCs/>
        </w:rPr>
        <w:t>Lecture Notes in Information Technology, Vol.14,</w:t>
      </w:r>
      <w:r w:rsidRPr="00AE75BA">
        <w:rPr>
          <w:rFonts w:cstheme="majorBidi"/>
        </w:rPr>
        <w:t xml:space="preserve"> 2012.</w:t>
      </w:r>
      <w:bookmarkEnd w:id="277"/>
    </w:p>
    <w:p w:rsidR="0041747F" w:rsidRPr="00AE75BA" w:rsidRDefault="0041747F" w:rsidP="0041747F">
      <w:pPr>
        <w:pStyle w:val="BodyText"/>
        <w:numPr>
          <w:ilvl w:val="0"/>
          <w:numId w:val="39"/>
        </w:numPr>
        <w:rPr>
          <w:rFonts w:cs="Arial"/>
          <w:bCs/>
          <w:color w:val="000000"/>
        </w:rPr>
      </w:pPr>
      <w:bookmarkStart w:id="278" w:name="_Ref347408825"/>
      <w:r w:rsidRPr="00AE75BA">
        <w:rPr>
          <w:rFonts w:cstheme="majorBidi"/>
        </w:rPr>
        <w:t>A. K. Dey. “Understanding and Using Context”, Personal and Ubiquitous Computing,, 2001.</w:t>
      </w:r>
      <w:bookmarkEnd w:id="278"/>
    </w:p>
    <w:p w:rsidR="0041747F" w:rsidRPr="00AE75BA" w:rsidRDefault="0041747F" w:rsidP="0041747F">
      <w:pPr>
        <w:pStyle w:val="BodyText"/>
        <w:numPr>
          <w:ilvl w:val="0"/>
          <w:numId w:val="39"/>
        </w:numPr>
        <w:rPr>
          <w:rFonts w:cs="Arial"/>
          <w:bCs/>
          <w:color w:val="000000"/>
        </w:rPr>
      </w:pPr>
      <w:bookmarkStart w:id="279" w:name="_Ref347408837"/>
      <w:r w:rsidRPr="00AE75BA">
        <w:rPr>
          <w:rFonts w:cstheme="majorBidi"/>
        </w:rPr>
        <w:t xml:space="preserve">Dejan Kovachev, Ralf Klamma “Context-aware Mobile Multimedia Services in the Cloud” the 10th </w:t>
      </w:r>
      <w:r w:rsidRPr="00AE75BA">
        <w:rPr>
          <w:rStyle w:val="highlightedsearchterm"/>
          <w:rFonts w:cstheme="majorBidi"/>
        </w:rPr>
        <w:t>In</w:t>
      </w:r>
      <w:r w:rsidRPr="00AE75BA">
        <w:rPr>
          <w:rFonts w:cstheme="majorBidi"/>
        </w:rPr>
        <w:t xml:space="preserve">ternational Workshop of the </w:t>
      </w:r>
      <w:r w:rsidRPr="00AE75BA">
        <w:rPr>
          <w:rStyle w:val="highlightedsearchterm"/>
          <w:rFonts w:cstheme="majorBidi"/>
        </w:rPr>
        <w:t>Multimedia</w:t>
      </w:r>
      <w:r w:rsidRPr="00AE75BA">
        <w:rPr>
          <w:rFonts w:cstheme="majorBidi"/>
        </w:rPr>
        <w:t xml:space="preserve"> Metadata Community on Semantic </w:t>
      </w:r>
      <w:r w:rsidRPr="00AE75BA">
        <w:rPr>
          <w:rStyle w:val="highlightedsearchterm"/>
          <w:rFonts w:cstheme="majorBidi"/>
        </w:rPr>
        <w:t>Multimedia</w:t>
      </w:r>
      <w:r w:rsidRPr="00AE75BA">
        <w:rPr>
          <w:rFonts w:cstheme="majorBidi"/>
        </w:rPr>
        <w:t xml:space="preserve"> Database Technologies, 2009 , Graz , Australia.</w:t>
      </w:r>
      <w:bookmarkEnd w:id="279"/>
    </w:p>
    <w:p w:rsidR="0041747F" w:rsidRPr="00AE75BA" w:rsidRDefault="0041747F" w:rsidP="0041747F">
      <w:pPr>
        <w:pStyle w:val="Default"/>
        <w:rPr>
          <w:rFonts w:ascii="Interstate-Light" w:hAnsi="Interstate-Light"/>
          <w:sz w:val="20"/>
          <w:szCs w:val="20"/>
          <w:lang w:val="en-US"/>
        </w:rPr>
      </w:pPr>
    </w:p>
    <w:p w:rsidR="009C3560" w:rsidRPr="00AE75BA" w:rsidRDefault="009C3560">
      <w:pPr>
        <w:pStyle w:val="Default"/>
        <w:rPr>
          <w:rFonts w:ascii="Interstate-Light" w:hAnsi="Interstate-Light"/>
          <w:sz w:val="20"/>
          <w:szCs w:val="20"/>
          <w:lang w:val="en-US"/>
        </w:rPr>
      </w:pPr>
    </w:p>
    <w:sectPr w:rsidR="009C3560" w:rsidRPr="00AE75BA" w:rsidSect="00A16F19">
      <w:headerReference w:type="default" r:id="rId254"/>
      <w:footerReference w:type="default" r:id="rId255"/>
      <w:pgSz w:w="11906" w:h="16838" w:code="9"/>
      <w:pgMar w:top="1418" w:right="1418" w:bottom="141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A1E" w:rsidRDefault="004D0A1E">
      <w:r>
        <w:separator/>
      </w:r>
    </w:p>
  </w:endnote>
  <w:endnote w:type="continuationSeparator" w:id="0">
    <w:p w:rsidR="004D0A1E" w:rsidRDefault="004D0A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terstate-Light">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MR12">
    <w:panose1 w:val="00000000000000000000"/>
    <w:charset w:val="00"/>
    <w:family w:val="roman"/>
    <w:notTrueType/>
    <w:pitch w:val="default"/>
    <w:sig w:usb0="00000003" w:usb1="00000000" w:usb2="00000000" w:usb3="00000000" w:csb0="00000001" w:csb1="00000000"/>
  </w:font>
  <w:font w:name="CMBX12">
    <w:panose1 w:val="00000000000000000000"/>
    <w:charset w:val="00"/>
    <w:family w:val="roman"/>
    <w:notTrueType/>
    <w:pitch w:val="default"/>
    <w:sig w:usb0="00000003" w:usb1="00000000" w:usb2="00000000" w:usb3="00000000" w:csb0="00000001" w:csb1="00000000"/>
  </w:font>
  <w:font w:name="CMTI12">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EricssonRoman">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5C5" w:rsidRDefault="004F55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148"/>
      <w:gridCol w:w="1062"/>
    </w:tblGrid>
    <w:tr w:rsidR="004F55C5">
      <w:tc>
        <w:tcPr>
          <w:tcW w:w="8150" w:type="dxa"/>
        </w:tcPr>
        <w:p w:rsidR="004F55C5" w:rsidRDefault="004F55C5">
          <w:pPr>
            <w:pStyle w:val="Footer"/>
          </w:pPr>
          <w:r>
            <w:t>This document will be treated as strictly confidential. It will only be public to those who have signed the ITEA Declaration of Non-Disclosure</w:t>
          </w:r>
        </w:p>
      </w:tc>
      <w:tc>
        <w:tcPr>
          <w:tcW w:w="1062" w:type="dxa"/>
          <w:vAlign w:val="center"/>
        </w:tcPr>
        <w:p w:rsidR="004F55C5" w:rsidRDefault="0082772E">
          <w:pPr>
            <w:pStyle w:val="Footer"/>
            <w:pBdr>
              <w:top w:val="none" w:sz="0" w:space="0" w:color="auto"/>
              <w:left w:val="none" w:sz="0" w:space="0" w:color="auto"/>
              <w:bottom w:val="none" w:sz="0" w:space="0" w:color="auto"/>
              <w:right w:val="none" w:sz="0" w:space="0" w:color="auto"/>
            </w:pBdr>
            <w:rPr>
              <w:sz w:val="20"/>
            </w:rPr>
          </w:pPr>
          <w:r>
            <w:rPr>
              <w:b w:val="0"/>
              <w:bCs/>
              <w:sz w:val="20"/>
            </w:rPr>
            <w:fldChar w:fldCharType="begin"/>
          </w:r>
          <w:r w:rsidR="004F55C5">
            <w:rPr>
              <w:b w:val="0"/>
              <w:bCs/>
              <w:sz w:val="20"/>
            </w:rPr>
            <w:instrText xml:space="preserve"> PAGE </w:instrText>
          </w:r>
          <w:r>
            <w:rPr>
              <w:b w:val="0"/>
              <w:bCs/>
              <w:sz w:val="20"/>
            </w:rPr>
            <w:fldChar w:fldCharType="separate"/>
          </w:r>
          <w:r w:rsidR="008C10E6">
            <w:rPr>
              <w:b w:val="0"/>
              <w:bCs/>
              <w:noProof/>
              <w:sz w:val="20"/>
            </w:rPr>
            <w:t>67</w:t>
          </w:r>
          <w:r>
            <w:rPr>
              <w:b w:val="0"/>
              <w:bCs/>
              <w:sz w:val="20"/>
            </w:rPr>
            <w:fldChar w:fldCharType="end"/>
          </w:r>
          <w:r w:rsidR="004F55C5">
            <w:rPr>
              <w:sz w:val="20"/>
            </w:rPr>
            <w:t xml:space="preserve"> / </w:t>
          </w:r>
          <w:r>
            <w:rPr>
              <w:sz w:val="20"/>
            </w:rPr>
            <w:fldChar w:fldCharType="begin"/>
          </w:r>
          <w:r w:rsidR="004F55C5">
            <w:rPr>
              <w:sz w:val="20"/>
            </w:rPr>
            <w:instrText xml:space="preserve"> NUMPAGES </w:instrText>
          </w:r>
          <w:r>
            <w:rPr>
              <w:sz w:val="20"/>
            </w:rPr>
            <w:fldChar w:fldCharType="separate"/>
          </w:r>
          <w:r w:rsidR="008C10E6">
            <w:rPr>
              <w:noProof/>
              <w:sz w:val="20"/>
            </w:rPr>
            <w:t>67</w:t>
          </w:r>
          <w:r>
            <w:rPr>
              <w:sz w:val="20"/>
            </w:rPr>
            <w:fldChar w:fldCharType="end"/>
          </w:r>
        </w:p>
      </w:tc>
    </w:tr>
  </w:tbl>
  <w:p w:rsidR="004F55C5" w:rsidRDefault="004F55C5">
    <w:pPr>
      <w:pStyle w:val="Footer"/>
      <w:pBdr>
        <w:top w:val="none" w:sz="0" w:space="0" w:color="auto"/>
        <w:left w:val="none" w:sz="0" w:space="0" w:color="auto"/>
        <w:bottom w:val="none" w:sz="0" w:space="0" w:color="auto"/>
        <w:right w:val="none" w:sz="0" w:space="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A1E" w:rsidRDefault="004D0A1E">
      <w:r>
        <w:separator/>
      </w:r>
    </w:p>
  </w:footnote>
  <w:footnote w:type="continuationSeparator" w:id="0">
    <w:p w:rsidR="004D0A1E" w:rsidRDefault="004D0A1E">
      <w:r>
        <w:continuationSeparator/>
      </w:r>
    </w:p>
  </w:footnote>
  <w:footnote w:id="1">
    <w:p w:rsidR="004F55C5" w:rsidRPr="00D70BCD" w:rsidRDefault="004F55C5" w:rsidP="0041747F">
      <w:pPr>
        <w:pStyle w:val="FootnoteText"/>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03"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552"/>
      <w:gridCol w:w="4111"/>
      <w:gridCol w:w="2640"/>
    </w:tblGrid>
    <w:tr w:rsidR="004F55C5" w:rsidRPr="00426EF3">
      <w:trPr>
        <w:trHeight w:val="973"/>
      </w:trPr>
      <w:tc>
        <w:tcPr>
          <w:tcW w:w="2552" w:type="dxa"/>
        </w:tcPr>
        <w:p w:rsidR="004F55C5" w:rsidRDefault="004F55C5">
          <w:pPr>
            <w:pStyle w:val="Header"/>
            <w:jc w:val="center"/>
            <w:rPr>
              <w:lang w:val="en-AU"/>
            </w:rPr>
          </w:pPr>
          <w:r>
            <w:rPr>
              <w:noProof/>
              <w:lang w:eastAsia="ja-JP"/>
            </w:rPr>
            <w:drawing>
              <wp:anchor distT="0" distB="0" distL="114300" distR="114300" simplePos="0" relativeHeight="251657728" behindDoc="0" locked="0" layoutInCell="1" allowOverlap="1">
                <wp:simplePos x="0" y="0"/>
                <wp:positionH relativeFrom="column">
                  <wp:posOffset>4445</wp:posOffset>
                </wp:positionH>
                <wp:positionV relativeFrom="paragraph">
                  <wp:posOffset>130810</wp:posOffset>
                </wp:positionV>
                <wp:extent cx="1478280" cy="359410"/>
                <wp:effectExtent l="19050" t="0" r="7620" b="0"/>
                <wp:wrapNone/>
                <wp:docPr id="48" name="Picture 48" descr="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TEA2-RGB"/>
                        <pic:cNvPicPr>
                          <a:picLocks noChangeAspect="1" noChangeArrowheads="1"/>
                        </pic:cNvPicPr>
                      </pic:nvPicPr>
                      <pic:blipFill>
                        <a:blip r:embed="rId1"/>
                        <a:srcRect/>
                        <a:stretch>
                          <a:fillRect/>
                        </a:stretch>
                      </pic:blipFill>
                      <pic:spPr bwMode="auto">
                        <a:xfrm>
                          <a:off x="0" y="0"/>
                          <a:ext cx="1478280" cy="359410"/>
                        </a:xfrm>
                        <a:prstGeom prst="rect">
                          <a:avLst/>
                        </a:prstGeom>
                        <a:noFill/>
                        <a:ln w="9525">
                          <a:noFill/>
                          <a:miter lim="800000"/>
                          <a:headEnd/>
                          <a:tailEnd/>
                        </a:ln>
                      </pic:spPr>
                    </pic:pic>
                  </a:graphicData>
                </a:graphic>
              </wp:anchor>
            </w:drawing>
          </w:r>
          <w:r>
            <w:rPr>
              <w:lang w:val="en-AU"/>
            </w:rPr>
            <w:br/>
          </w:r>
          <w:r>
            <w:rPr>
              <w:lang w:val="en-AU"/>
            </w:rPr>
            <w:br/>
          </w:r>
        </w:p>
        <w:p w:rsidR="004F55C5" w:rsidRDefault="004F55C5">
          <w:pPr>
            <w:pStyle w:val="Header"/>
            <w:jc w:val="center"/>
            <w:rPr>
              <w:lang w:val="fr-CH"/>
            </w:rPr>
          </w:pPr>
        </w:p>
      </w:tc>
      <w:tc>
        <w:tcPr>
          <w:tcW w:w="4111" w:type="dxa"/>
          <w:vAlign w:val="center"/>
        </w:tcPr>
        <w:p w:rsidR="004F55C5" w:rsidRPr="00525E94" w:rsidRDefault="004F55C5" w:rsidP="00677FB1">
          <w:pPr>
            <w:pStyle w:val="En-ttecentr"/>
            <w:rPr>
              <w:b w:val="0"/>
              <w:bCs/>
            </w:rPr>
          </w:pPr>
          <w:r w:rsidRPr="00525E94">
            <w:rPr>
              <w:b w:val="0"/>
              <w:bCs/>
            </w:rPr>
            <w:t>ICARE Home Architecture</w:t>
          </w:r>
        </w:p>
        <w:p w:rsidR="004F55C5" w:rsidRDefault="004F55C5">
          <w:pPr>
            <w:pStyle w:val="En-ttecentr"/>
            <w:rPr>
              <w:b w:val="0"/>
              <w:bCs/>
              <w:lang w:val="en-AU"/>
            </w:rPr>
          </w:pPr>
          <w:r w:rsidRPr="00525E94">
            <w:rPr>
              <w:b w:val="0"/>
              <w:bCs/>
            </w:rPr>
            <w:t>ICARE-WP3</w:t>
          </w:r>
          <w:r w:rsidRPr="00A60C1D">
            <w:rPr>
              <w:b w:val="0"/>
              <w:bCs/>
              <w:lang w:val="en-GB"/>
            </w:rPr>
            <w:t>-</w:t>
          </w:r>
          <w:fldSimple w:instr=" DOCPROPERTY  Deliverable  \* MERGEFORMAT ">
            <w:r>
              <w:rPr>
                <w:b w:val="0"/>
                <w:bCs/>
                <w:lang w:val="en-GB"/>
              </w:rPr>
              <w:t>D3.1</w:t>
            </w:r>
          </w:fldSimple>
          <w:r>
            <w:rPr>
              <w:b w:val="0"/>
              <w:bCs/>
              <w:lang w:val="en-AU"/>
            </w:rPr>
            <w:t>.1</w:t>
          </w:r>
        </w:p>
      </w:tc>
      <w:tc>
        <w:tcPr>
          <w:tcW w:w="2640" w:type="dxa"/>
          <w:vAlign w:val="center"/>
        </w:tcPr>
        <w:p w:rsidR="004F55C5" w:rsidRDefault="004F55C5" w:rsidP="00133AB6">
          <w:pPr>
            <w:pStyle w:val="En-ttecentr"/>
            <w:tabs>
              <w:tab w:val="left" w:pos="762"/>
            </w:tabs>
            <w:jc w:val="left"/>
            <w:rPr>
              <w:rFonts w:cs="Arial"/>
              <w:b w:val="0"/>
              <w:sz w:val="22"/>
              <w:szCs w:val="22"/>
            </w:rPr>
          </w:pPr>
          <w:r>
            <w:rPr>
              <w:rFonts w:cs="Arial"/>
              <w:b w:val="0"/>
              <w:sz w:val="22"/>
              <w:szCs w:val="22"/>
            </w:rPr>
            <w:t>ITEA2  #</w:t>
          </w:r>
          <w:r w:rsidRPr="00D36151">
            <w:rPr>
              <w:rFonts w:cs="Arial"/>
              <w:b w:val="0"/>
              <w:sz w:val="22"/>
              <w:szCs w:val="22"/>
            </w:rPr>
            <w:t>11012</w:t>
          </w:r>
        </w:p>
        <w:p w:rsidR="004F55C5" w:rsidRPr="00525E94" w:rsidRDefault="004F55C5" w:rsidP="00133AB6">
          <w:pPr>
            <w:pStyle w:val="En-ttecentr"/>
            <w:tabs>
              <w:tab w:val="left" w:pos="762"/>
            </w:tabs>
            <w:jc w:val="left"/>
            <w:rPr>
              <w:b w:val="0"/>
              <w:bCs/>
            </w:rPr>
          </w:pPr>
          <w:r>
            <w:rPr>
              <w:rFonts w:cs="Arial"/>
              <w:b w:val="0"/>
              <w:sz w:val="22"/>
              <w:szCs w:val="22"/>
            </w:rPr>
            <w:t>Deliverable D3.1.1</w:t>
          </w:r>
        </w:p>
      </w:tc>
    </w:tr>
  </w:tbl>
  <w:p w:rsidR="004F55C5" w:rsidRPr="00426EF3" w:rsidRDefault="004F55C5">
    <w:pPr>
      <w:rPr>
        <w:lang w:val="nb-N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17"/>
    <w:lvl w:ilvl="0">
      <w:start w:val="1"/>
      <w:numFmt w:val="decimal"/>
      <w:lvlText w:val="[Actor-%1]"/>
      <w:lvlJc w:val="left"/>
      <w:pPr>
        <w:tabs>
          <w:tab w:val="num" w:pos="0"/>
        </w:tabs>
      </w:pPr>
      <w:rPr>
        <w:b/>
        <w:i w:val="0"/>
      </w:rPr>
    </w:lvl>
    <w:lvl w:ilvl="1">
      <w:start w:val="1"/>
      <w:numFmt w:val="none"/>
      <w:suff w:val="nothing"/>
      <w:lvlText w:val="-"/>
      <w:lvlJc w:val="left"/>
      <w:pPr>
        <w:tabs>
          <w:tab w:val="num" w:pos="1440"/>
        </w:tabs>
      </w:pPr>
      <w:rPr>
        <w:b/>
        <w:i w:val="0"/>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5A71787"/>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64C4E4D"/>
    <w:multiLevelType w:val="hybridMultilevel"/>
    <w:tmpl w:val="299ED662"/>
    <w:lvl w:ilvl="0" w:tplc="CE82DC60">
      <w:start w:val="1"/>
      <w:numFmt w:val="decimal"/>
      <w:pStyle w:val="Bibliographicentry"/>
      <w:lvlText w:val="[%1]"/>
      <w:lvlJc w:val="left"/>
      <w:pPr>
        <w:ind w:left="206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E5F09"/>
    <w:multiLevelType w:val="hybridMultilevel"/>
    <w:tmpl w:val="5EC04C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4155F9"/>
    <w:multiLevelType w:val="hybridMultilevel"/>
    <w:tmpl w:val="3362A9D4"/>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0B1A0FC2"/>
    <w:multiLevelType w:val="multilevel"/>
    <w:tmpl w:val="ED825E32"/>
    <w:lvl w:ilvl="0">
      <w:start w:val="1"/>
      <w:numFmt w:val="decimal"/>
      <w:pStyle w:val="Abrviation"/>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FB53930"/>
    <w:multiLevelType w:val="hybridMultilevel"/>
    <w:tmpl w:val="83FCE34A"/>
    <w:lvl w:ilvl="0" w:tplc="495495BC">
      <w:start w:val="1"/>
      <w:numFmt w:val="decimal"/>
      <w:pStyle w:val="Component"/>
      <w:lvlText w:val="[Component-%1]"/>
      <w:lvlJc w:val="left"/>
      <w:pPr>
        <w:tabs>
          <w:tab w:val="num" w:pos="2520"/>
        </w:tabs>
        <w:ind w:left="0" w:firstLine="0"/>
      </w:pPr>
      <w:rPr>
        <w:rFonts w:hint="default"/>
        <w:b/>
        <w:i w:val="0"/>
      </w:rPr>
    </w:lvl>
    <w:lvl w:ilvl="1" w:tplc="0156BB58">
      <w:start w:val="7"/>
      <w:numFmt w:val="lowerLetter"/>
      <w:lvlText w:val="%2."/>
      <w:lvlJc w:val="left"/>
      <w:pPr>
        <w:tabs>
          <w:tab w:val="num" w:pos="1788"/>
        </w:tabs>
        <w:ind w:left="1788" w:hanging="708"/>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0FC47C90"/>
    <w:multiLevelType w:val="hybridMultilevel"/>
    <w:tmpl w:val="FDDA32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2F32148"/>
    <w:multiLevelType w:val="hybridMultilevel"/>
    <w:tmpl w:val="D5D00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39226E"/>
    <w:multiLevelType w:val="hybridMultilevel"/>
    <w:tmpl w:val="FD86841C"/>
    <w:lvl w:ilvl="0" w:tplc="07627850">
      <w:start w:val="1"/>
      <w:numFmt w:val="decimal"/>
      <w:pStyle w:val="Referenced"/>
      <w:lvlText w:val="[R-%1]"/>
      <w:lvlJc w:val="left"/>
      <w:pPr>
        <w:tabs>
          <w:tab w:val="num" w:pos="108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152B4E8E"/>
    <w:multiLevelType w:val="singleLevel"/>
    <w:tmpl w:val="559A562E"/>
    <w:lvl w:ilvl="0">
      <w:start w:val="1"/>
      <w:numFmt w:val="bullet"/>
      <w:pStyle w:val="ListBullet"/>
      <w:lvlText w:val=""/>
      <w:lvlJc w:val="left"/>
      <w:pPr>
        <w:tabs>
          <w:tab w:val="num" w:pos="1304"/>
        </w:tabs>
        <w:ind w:left="1304" w:hanging="510"/>
      </w:pPr>
      <w:rPr>
        <w:rFonts w:ascii="Wingdings" w:hAnsi="Wingdings" w:hint="default"/>
      </w:rPr>
    </w:lvl>
  </w:abstractNum>
  <w:abstractNum w:abstractNumId="11">
    <w:nsid w:val="16D23678"/>
    <w:multiLevelType w:val="hybridMultilevel"/>
    <w:tmpl w:val="8A242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6E04418"/>
    <w:multiLevelType w:val="hybridMultilevel"/>
    <w:tmpl w:val="5594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894520"/>
    <w:multiLevelType w:val="hybridMultilevel"/>
    <w:tmpl w:val="1B784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A03F0D"/>
    <w:multiLevelType w:val="hybridMultilevel"/>
    <w:tmpl w:val="950C9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C2E3F38"/>
    <w:multiLevelType w:val="hybridMultilevel"/>
    <w:tmpl w:val="ED846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DC94DFC"/>
    <w:multiLevelType w:val="hybridMultilevel"/>
    <w:tmpl w:val="EDB600AA"/>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7">
    <w:nsid w:val="1E281152"/>
    <w:multiLevelType w:val="hybridMultilevel"/>
    <w:tmpl w:val="0D942596"/>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26C54A8"/>
    <w:multiLevelType w:val="hybridMultilevel"/>
    <w:tmpl w:val="FA08BA72"/>
    <w:lvl w:ilvl="0" w:tplc="64488D4E">
      <w:start w:val="1"/>
      <w:numFmt w:val="decimal"/>
      <w:pStyle w:val="Mode"/>
      <w:lvlText w:val="[Mode-%1]"/>
      <w:lvlJc w:val="left"/>
      <w:pPr>
        <w:tabs>
          <w:tab w:val="num" w:pos="1440"/>
        </w:tabs>
        <w:ind w:left="0" w:firstLine="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23885126"/>
    <w:multiLevelType w:val="hybridMultilevel"/>
    <w:tmpl w:val="BD1A1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F31699"/>
    <w:multiLevelType w:val="hybridMultilevel"/>
    <w:tmpl w:val="5B7CF948"/>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1">
    <w:nsid w:val="2B7C5F39"/>
    <w:multiLevelType w:val="hybridMultilevel"/>
    <w:tmpl w:val="71B2211E"/>
    <w:lvl w:ilvl="0" w:tplc="F0B27990">
      <w:start w:val="1"/>
      <w:numFmt w:val="decimal"/>
      <w:pStyle w:val="Interface"/>
      <w:lvlText w:val="[Internal_Interface-%1]"/>
      <w:lvlJc w:val="left"/>
      <w:pPr>
        <w:tabs>
          <w:tab w:val="num" w:pos="3240"/>
        </w:tabs>
        <w:ind w:left="0" w:firstLine="0"/>
      </w:pPr>
      <w:rPr>
        <w:rFonts w:hint="default"/>
        <w:b/>
        <w:i w:val="0"/>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327452F1"/>
    <w:multiLevelType w:val="hybridMultilevel"/>
    <w:tmpl w:val="FB601CC6"/>
    <w:lvl w:ilvl="0" w:tplc="BBCAE14E">
      <w:start w:val="1"/>
      <w:numFmt w:val="decimal"/>
      <w:pStyle w:val="Actor"/>
      <w:lvlText w:val="[Actor-%1]"/>
      <w:lvlJc w:val="left"/>
      <w:pPr>
        <w:tabs>
          <w:tab w:val="num" w:pos="1440"/>
        </w:tabs>
        <w:ind w:left="0" w:firstLine="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33160FC8"/>
    <w:multiLevelType w:val="hybridMultilevel"/>
    <w:tmpl w:val="8A34541E"/>
    <w:lvl w:ilvl="0" w:tplc="6AEC5A00">
      <w:start w:val="40"/>
      <w:numFmt w:val="bullet"/>
      <w:lvlText w:val="•"/>
      <w:lvlJc w:val="left"/>
      <w:pPr>
        <w:tabs>
          <w:tab w:val="num" w:pos="720"/>
        </w:tabs>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5856D45"/>
    <w:multiLevelType w:val="hybridMultilevel"/>
    <w:tmpl w:val="8A905DC8"/>
    <w:lvl w:ilvl="0" w:tplc="6AEC5A00">
      <w:start w:val="4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5BD47D7"/>
    <w:multiLevelType w:val="hybridMultilevel"/>
    <w:tmpl w:val="C242EA42"/>
    <w:lvl w:ilvl="0" w:tplc="6AEC5A00">
      <w:start w:val="4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6E24051"/>
    <w:multiLevelType w:val="multilevel"/>
    <w:tmpl w:val="34CE0D46"/>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E284A17"/>
    <w:multiLevelType w:val="hybridMultilevel"/>
    <w:tmpl w:val="D772E4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E477394"/>
    <w:multiLevelType w:val="hybridMultilevel"/>
    <w:tmpl w:val="ABD21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8E4DDD"/>
    <w:multiLevelType w:val="hybridMultilevel"/>
    <w:tmpl w:val="A54CF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45F2E01"/>
    <w:multiLevelType w:val="hybridMultilevel"/>
    <w:tmpl w:val="1742868A"/>
    <w:lvl w:ilvl="0" w:tplc="D9E4B092">
      <w:start w:val="1"/>
      <w:numFmt w:val="decimal"/>
      <w:pStyle w:val="Applicable"/>
      <w:lvlText w:val="[A-%1]"/>
      <w:lvlJc w:val="left"/>
      <w:pPr>
        <w:tabs>
          <w:tab w:val="num" w:pos="108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464B62E5"/>
    <w:multiLevelType w:val="hybridMultilevel"/>
    <w:tmpl w:val="543E29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476E7A55"/>
    <w:multiLevelType w:val="hybridMultilevel"/>
    <w:tmpl w:val="C256EF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B1B0A6D"/>
    <w:multiLevelType w:val="hybridMultilevel"/>
    <w:tmpl w:val="BCF0EF22"/>
    <w:lvl w:ilvl="0" w:tplc="2460E808">
      <w:start w:val="1"/>
      <w:numFmt w:val="decimal"/>
      <w:pStyle w:val="IRS"/>
      <w:lvlText w:val="[A-%1]"/>
      <w:lvlJc w:val="left"/>
      <w:pPr>
        <w:tabs>
          <w:tab w:val="num" w:pos="108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4CF34F1C"/>
    <w:multiLevelType w:val="hybridMultilevel"/>
    <w:tmpl w:val="51D6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6">
    <w:nsid w:val="55C07B9C"/>
    <w:multiLevelType w:val="hybridMultilevel"/>
    <w:tmpl w:val="AD121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DC6E7B"/>
    <w:multiLevelType w:val="hybridMultilevel"/>
    <w:tmpl w:val="6BF07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AF46D1"/>
    <w:multiLevelType w:val="hybridMultilevel"/>
    <w:tmpl w:val="05502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4D0825"/>
    <w:multiLevelType w:val="hybridMultilevel"/>
    <w:tmpl w:val="5C72D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AD53E2"/>
    <w:multiLevelType w:val="hybridMultilevel"/>
    <w:tmpl w:val="80CA5C86"/>
    <w:lvl w:ilvl="0" w:tplc="040B0001">
      <w:start w:val="1"/>
      <w:numFmt w:val="bullet"/>
      <w:lvlText w:val=""/>
      <w:lvlJc w:val="left"/>
      <w:pPr>
        <w:ind w:left="774" w:hanging="360"/>
      </w:pPr>
      <w:rPr>
        <w:rFonts w:ascii="Symbol" w:hAnsi="Symbol" w:hint="default"/>
      </w:rPr>
    </w:lvl>
    <w:lvl w:ilvl="1" w:tplc="040B0019" w:tentative="1">
      <w:start w:val="1"/>
      <w:numFmt w:val="lowerLetter"/>
      <w:lvlText w:val="%2."/>
      <w:lvlJc w:val="left"/>
      <w:pPr>
        <w:ind w:left="1494" w:hanging="360"/>
      </w:pPr>
    </w:lvl>
    <w:lvl w:ilvl="2" w:tplc="040B001B" w:tentative="1">
      <w:start w:val="1"/>
      <w:numFmt w:val="lowerRoman"/>
      <w:lvlText w:val="%3."/>
      <w:lvlJc w:val="right"/>
      <w:pPr>
        <w:ind w:left="2214" w:hanging="180"/>
      </w:pPr>
    </w:lvl>
    <w:lvl w:ilvl="3" w:tplc="040B000F" w:tentative="1">
      <w:start w:val="1"/>
      <w:numFmt w:val="decimal"/>
      <w:lvlText w:val="%4."/>
      <w:lvlJc w:val="left"/>
      <w:pPr>
        <w:ind w:left="2934" w:hanging="360"/>
      </w:pPr>
    </w:lvl>
    <w:lvl w:ilvl="4" w:tplc="040B0019" w:tentative="1">
      <w:start w:val="1"/>
      <w:numFmt w:val="lowerLetter"/>
      <w:lvlText w:val="%5."/>
      <w:lvlJc w:val="left"/>
      <w:pPr>
        <w:ind w:left="3654" w:hanging="360"/>
      </w:pPr>
    </w:lvl>
    <w:lvl w:ilvl="5" w:tplc="040B001B" w:tentative="1">
      <w:start w:val="1"/>
      <w:numFmt w:val="lowerRoman"/>
      <w:lvlText w:val="%6."/>
      <w:lvlJc w:val="right"/>
      <w:pPr>
        <w:ind w:left="4374" w:hanging="180"/>
      </w:pPr>
    </w:lvl>
    <w:lvl w:ilvl="6" w:tplc="040B000F" w:tentative="1">
      <w:start w:val="1"/>
      <w:numFmt w:val="decimal"/>
      <w:lvlText w:val="%7."/>
      <w:lvlJc w:val="left"/>
      <w:pPr>
        <w:ind w:left="5094" w:hanging="360"/>
      </w:pPr>
    </w:lvl>
    <w:lvl w:ilvl="7" w:tplc="040B0019" w:tentative="1">
      <w:start w:val="1"/>
      <w:numFmt w:val="lowerLetter"/>
      <w:lvlText w:val="%8."/>
      <w:lvlJc w:val="left"/>
      <w:pPr>
        <w:ind w:left="5814" w:hanging="360"/>
      </w:pPr>
    </w:lvl>
    <w:lvl w:ilvl="8" w:tplc="040B001B" w:tentative="1">
      <w:start w:val="1"/>
      <w:numFmt w:val="lowerRoman"/>
      <w:lvlText w:val="%9."/>
      <w:lvlJc w:val="right"/>
      <w:pPr>
        <w:ind w:left="6534" w:hanging="180"/>
      </w:pPr>
    </w:lvl>
  </w:abstractNum>
  <w:abstractNum w:abstractNumId="41">
    <w:nsid w:val="5F5F7DE5"/>
    <w:multiLevelType w:val="hybridMultilevel"/>
    <w:tmpl w:val="9C5ACD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1D86042"/>
    <w:multiLevelType w:val="multilevel"/>
    <w:tmpl w:val="FDBA93C2"/>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rFonts w:cs="Times New Roman"/>
        <w:bCs w:val="0"/>
        <w:i w:val="0"/>
        <w:iCs w:val="0"/>
        <w:caps w:val="0"/>
        <w:smallCaps w:val="0"/>
        <w:strike w:val="0"/>
        <w:dstrike w:val="0"/>
        <w:vanish w:val="0"/>
        <w:spacing w:val="0"/>
        <w:kern w:val="0"/>
        <w:position w:val="0"/>
        <w:u w:val="none"/>
        <w:vertAlign w:val="baseline"/>
        <w:em w:val="none"/>
        <w:lang w:val="en-GB"/>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bullet"/>
      <w:pStyle w:val="Heading6"/>
      <w:lvlText w:val=""/>
      <w:lvlJc w:val="left"/>
      <w:pPr>
        <w:tabs>
          <w:tab w:val="num" w:pos="1440"/>
        </w:tabs>
        <w:ind w:left="0" w:firstLine="0"/>
      </w:pPr>
      <w:rPr>
        <w:rFonts w:ascii="Symbol" w:hAnsi="Symbol" w:hint="default"/>
        <w:b/>
        <w:i w:val="0"/>
      </w:rPr>
    </w:lvl>
    <w:lvl w:ilvl="6">
      <w:start w:val="1"/>
      <w:numFmt w:val="decimal"/>
      <w:pStyle w:val="Heading7"/>
      <w:lvlText w:val="%1.%2.%3.%4.%5.%6.%7"/>
      <w:lvlJc w:val="left"/>
      <w:pPr>
        <w:tabs>
          <w:tab w:val="num" w:pos="1440"/>
        </w:tabs>
        <w:ind w:left="0" w:firstLine="0"/>
      </w:pPr>
    </w:lvl>
    <w:lvl w:ilvl="7">
      <w:start w:val="1"/>
      <w:numFmt w:val="decimal"/>
      <w:pStyle w:val="Heading8"/>
      <w:lvlText w:val="%1.%2.%3.%4.%5.%6.%7.%8"/>
      <w:lvlJc w:val="left"/>
      <w:pPr>
        <w:tabs>
          <w:tab w:val="num" w:pos="1800"/>
        </w:tabs>
        <w:ind w:left="0" w:firstLine="0"/>
      </w:pPr>
    </w:lvl>
    <w:lvl w:ilvl="8">
      <w:start w:val="1"/>
      <w:numFmt w:val="decimal"/>
      <w:pStyle w:val="Heading9"/>
      <w:lvlText w:val="%1.%2.%3.%4.%5.%6.%7.%8.%9"/>
      <w:lvlJc w:val="left"/>
      <w:pPr>
        <w:tabs>
          <w:tab w:val="num" w:pos="1800"/>
        </w:tabs>
        <w:ind w:left="0" w:firstLine="0"/>
      </w:pPr>
    </w:lvl>
  </w:abstractNum>
  <w:abstractNum w:abstractNumId="43">
    <w:nsid w:val="62952DB0"/>
    <w:multiLevelType w:val="hybridMultilevel"/>
    <w:tmpl w:val="FA1CA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600D88"/>
    <w:multiLevelType w:val="hybridMultilevel"/>
    <w:tmpl w:val="5F0483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7101145"/>
    <w:multiLevelType w:val="hybridMultilevel"/>
    <w:tmpl w:val="694609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B932385"/>
    <w:multiLevelType w:val="hybridMultilevel"/>
    <w:tmpl w:val="CAF81B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nsid w:val="6B975A4B"/>
    <w:multiLevelType w:val="hybridMultilevel"/>
    <w:tmpl w:val="832E1D2C"/>
    <w:lvl w:ilvl="0" w:tplc="6AEC5A00">
      <w:start w:val="4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E003762"/>
    <w:multiLevelType w:val="hybridMultilevel"/>
    <w:tmpl w:val="EEA82A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F1D6A21"/>
    <w:multiLevelType w:val="singleLevel"/>
    <w:tmpl w:val="A100F9DC"/>
    <w:lvl w:ilvl="0">
      <w:start w:val="1"/>
      <w:numFmt w:val="decimal"/>
      <w:pStyle w:val="References0"/>
      <w:lvlText w:val="[%1]"/>
      <w:lvlJc w:val="left"/>
      <w:pPr>
        <w:tabs>
          <w:tab w:val="num" w:pos="360"/>
        </w:tabs>
        <w:ind w:left="360" w:hanging="360"/>
      </w:pPr>
      <w:rPr>
        <w:rFonts w:ascii="Times New Roman" w:hAnsi="Times New Roman" w:hint="default"/>
        <w:sz w:val="18"/>
      </w:rPr>
    </w:lvl>
  </w:abstractNum>
  <w:abstractNum w:abstractNumId="50">
    <w:nsid w:val="6F7C2C49"/>
    <w:multiLevelType w:val="hybridMultilevel"/>
    <w:tmpl w:val="47B2E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0BC26DD"/>
    <w:multiLevelType w:val="hybridMultilevel"/>
    <w:tmpl w:val="4286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60681A"/>
    <w:multiLevelType w:val="hybridMultilevel"/>
    <w:tmpl w:val="7BC6F1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759108D4"/>
    <w:multiLevelType w:val="hybridMultilevel"/>
    <w:tmpl w:val="DBE210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C692C8C"/>
    <w:multiLevelType w:val="hybridMultilevel"/>
    <w:tmpl w:val="585ACC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33"/>
  </w:num>
  <w:num w:numId="4">
    <w:abstractNumId w:val="9"/>
  </w:num>
  <w:num w:numId="5">
    <w:abstractNumId w:val="22"/>
  </w:num>
  <w:num w:numId="6">
    <w:abstractNumId w:val="6"/>
  </w:num>
  <w:num w:numId="7">
    <w:abstractNumId w:val="21"/>
  </w:num>
  <w:num w:numId="8">
    <w:abstractNumId w:val="30"/>
  </w:num>
  <w:num w:numId="9">
    <w:abstractNumId w:val="18"/>
  </w:num>
  <w:num w:numId="10">
    <w:abstractNumId w:val="16"/>
  </w:num>
  <w:num w:numId="11">
    <w:abstractNumId w:val="23"/>
  </w:num>
  <w:num w:numId="12">
    <w:abstractNumId w:val="25"/>
  </w:num>
  <w:num w:numId="13">
    <w:abstractNumId w:val="20"/>
  </w:num>
  <w:num w:numId="14">
    <w:abstractNumId w:val="42"/>
  </w:num>
  <w:num w:numId="15">
    <w:abstractNumId w:val="3"/>
  </w:num>
  <w:num w:numId="16">
    <w:abstractNumId w:val="11"/>
  </w:num>
  <w:num w:numId="17">
    <w:abstractNumId w:val="39"/>
  </w:num>
  <w:num w:numId="18">
    <w:abstractNumId w:val="27"/>
  </w:num>
  <w:num w:numId="19">
    <w:abstractNumId w:val="44"/>
  </w:num>
  <w:num w:numId="20">
    <w:abstractNumId w:val="52"/>
  </w:num>
  <w:num w:numId="21">
    <w:abstractNumId w:val="7"/>
  </w:num>
  <w:num w:numId="22">
    <w:abstractNumId w:val="41"/>
  </w:num>
  <w:num w:numId="23">
    <w:abstractNumId w:val="43"/>
  </w:num>
  <w:num w:numId="24">
    <w:abstractNumId w:val="35"/>
  </w:num>
  <w:num w:numId="25">
    <w:abstractNumId w:val="29"/>
  </w:num>
  <w:num w:numId="26">
    <w:abstractNumId w:val="15"/>
  </w:num>
  <w:num w:numId="27">
    <w:abstractNumId w:val="14"/>
  </w:num>
  <w:num w:numId="28">
    <w:abstractNumId w:val="47"/>
  </w:num>
  <w:num w:numId="29">
    <w:abstractNumId w:val="24"/>
  </w:num>
  <w:num w:numId="30">
    <w:abstractNumId w:val="38"/>
  </w:num>
  <w:num w:numId="31">
    <w:abstractNumId w:val="51"/>
  </w:num>
  <w:num w:numId="32">
    <w:abstractNumId w:val="50"/>
  </w:num>
  <w:num w:numId="33">
    <w:abstractNumId w:val="17"/>
  </w:num>
  <w:num w:numId="34">
    <w:abstractNumId w:val="13"/>
  </w:num>
  <w:num w:numId="35">
    <w:abstractNumId w:val="12"/>
  </w:num>
  <w:num w:numId="36">
    <w:abstractNumId w:val="34"/>
  </w:num>
  <w:num w:numId="37">
    <w:abstractNumId w:val="28"/>
  </w:num>
  <w:num w:numId="38">
    <w:abstractNumId w:val="1"/>
  </w:num>
  <w:num w:numId="39">
    <w:abstractNumId w:val="26"/>
  </w:num>
  <w:num w:numId="40">
    <w:abstractNumId w:val="36"/>
  </w:num>
  <w:num w:numId="41">
    <w:abstractNumId w:val="46"/>
  </w:num>
  <w:num w:numId="42">
    <w:abstractNumId w:val="40"/>
  </w:num>
  <w:num w:numId="43">
    <w:abstractNumId w:val="54"/>
  </w:num>
  <w:num w:numId="44">
    <w:abstractNumId w:val="2"/>
  </w:num>
  <w:num w:numId="45">
    <w:abstractNumId w:val="53"/>
  </w:num>
  <w:num w:numId="46">
    <w:abstractNumId w:val="48"/>
  </w:num>
  <w:num w:numId="47">
    <w:abstractNumId w:val="32"/>
  </w:num>
  <w:num w:numId="48">
    <w:abstractNumId w:val="31"/>
  </w:num>
  <w:num w:numId="49">
    <w:abstractNumId w:val="49"/>
  </w:num>
  <w:num w:numId="50">
    <w:abstractNumId w:val="8"/>
  </w:num>
  <w:num w:numId="51">
    <w:abstractNumId w:val="45"/>
  </w:num>
  <w:num w:numId="52">
    <w:abstractNumId w:val="4"/>
  </w:num>
  <w:num w:numId="53">
    <w:abstractNumId w:val="19"/>
  </w:num>
  <w:num w:numId="54">
    <w:abstractNumId w:val="3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rsids>
    <w:rsidRoot w:val="003D4C7A"/>
    <w:rsid w:val="000019CD"/>
    <w:rsid w:val="00002656"/>
    <w:rsid w:val="00002FC8"/>
    <w:rsid w:val="00003E45"/>
    <w:rsid w:val="00004140"/>
    <w:rsid w:val="0000422E"/>
    <w:rsid w:val="00006749"/>
    <w:rsid w:val="00012B0C"/>
    <w:rsid w:val="0001408B"/>
    <w:rsid w:val="0001599E"/>
    <w:rsid w:val="00023FE7"/>
    <w:rsid w:val="000240B9"/>
    <w:rsid w:val="000255CB"/>
    <w:rsid w:val="00027F2E"/>
    <w:rsid w:val="00030018"/>
    <w:rsid w:val="00037047"/>
    <w:rsid w:val="0003707A"/>
    <w:rsid w:val="0003740B"/>
    <w:rsid w:val="00046D83"/>
    <w:rsid w:val="000471EF"/>
    <w:rsid w:val="0005033F"/>
    <w:rsid w:val="000522EE"/>
    <w:rsid w:val="00052412"/>
    <w:rsid w:val="00052F54"/>
    <w:rsid w:val="00053B78"/>
    <w:rsid w:val="000607B2"/>
    <w:rsid w:val="00065F39"/>
    <w:rsid w:val="00067342"/>
    <w:rsid w:val="000676B6"/>
    <w:rsid w:val="00067B4A"/>
    <w:rsid w:val="00071174"/>
    <w:rsid w:val="00074A0C"/>
    <w:rsid w:val="0007620D"/>
    <w:rsid w:val="00077DE4"/>
    <w:rsid w:val="00093BAF"/>
    <w:rsid w:val="00094F32"/>
    <w:rsid w:val="00095743"/>
    <w:rsid w:val="000A0020"/>
    <w:rsid w:val="000A0DAE"/>
    <w:rsid w:val="000A1CB1"/>
    <w:rsid w:val="000A22D9"/>
    <w:rsid w:val="000A4304"/>
    <w:rsid w:val="000A4E07"/>
    <w:rsid w:val="000A792E"/>
    <w:rsid w:val="000B40D9"/>
    <w:rsid w:val="000B5874"/>
    <w:rsid w:val="000B5919"/>
    <w:rsid w:val="000B5E4B"/>
    <w:rsid w:val="000B679F"/>
    <w:rsid w:val="000B6921"/>
    <w:rsid w:val="000C0DF1"/>
    <w:rsid w:val="000C13FC"/>
    <w:rsid w:val="000C23B0"/>
    <w:rsid w:val="000C3B25"/>
    <w:rsid w:val="000C5BC2"/>
    <w:rsid w:val="000C6FBF"/>
    <w:rsid w:val="000C7118"/>
    <w:rsid w:val="000D648E"/>
    <w:rsid w:val="000D6856"/>
    <w:rsid w:val="000E0EA8"/>
    <w:rsid w:val="000E1EF5"/>
    <w:rsid w:val="000E22B2"/>
    <w:rsid w:val="000E4398"/>
    <w:rsid w:val="000E562E"/>
    <w:rsid w:val="000F004C"/>
    <w:rsid w:val="000F0FB5"/>
    <w:rsid w:val="000F6595"/>
    <w:rsid w:val="00101F72"/>
    <w:rsid w:val="00103211"/>
    <w:rsid w:val="00105F10"/>
    <w:rsid w:val="00106CCF"/>
    <w:rsid w:val="001106CB"/>
    <w:rsid w:val="001131D6"/>
    <w:rsid w:val="00113BAC"/>
    <w:rsid w:val="00113E10"/>
    <w:rsid w:val="001207C6"/>
    <w:rsid w:val="0012214B"/>
    <w:rsid w:val="00123D08"/>
    <w:rsid w:val="0013138D"/>
    <w:rsid w:val="001318E7"/>
    <w:rsid w:val="0013195A"/>
    <w:rsid w:val="001332B0"/>
    <w:rsid w:val="00133AB6"/>
    <w:rsid w:val="001348B3"/>
    <w:rsid w:val="00140FFF"/>
    <w:rsid w:val="00141438"/>
    <w:rsid w:val="00142ABE"/>
    <w:rsid w:val="001439E6"/>
    <w:rsid w:val="00146598"/>
    <w:rsid w:val="00155C0F"/>
    <w:rsid w:val="00157A49"/>
    <w:rsid w:val="001601C0"/>
    <w:rsid w:val="00160628"/>
    <w:rsid w:val="0016069B"/>
    <w:rsid w:val="00161E7A"/>
    <w:rsid w:val="00165690"/>
    <w:rsid w:val="00165E04"/>
    <w:rsid w:val="001676FE"/>
    <w:rsid w:val="00167DA2"/>
    <w:rsid w:val="00167F6A"/>
    <w:rsid w:val="00171143"/>
    <w:rsid w:val="00181A88"/>
    <w:rsid w:val="001840AB"/>
    <w:rsid w:val="001909EB"/>
    <w:rsid w:val="00190C88"/>
    <w:rsid w:val="00191790"/>
    <w:rsid w:val="00193483"/>
    <w:rsid w:val="00193BBD"/>
    <w:rsid w:val="001941CA"/>
    <w:rsid w:val="0019558C"/>
    <w:rsid w:val="00196045"/>
    <w:rsid w:val="001965AB"/>
    <w:rsid w:val="00196CD4"/>
    <w:rsid w:val="001A0702"/>
    <w:rsid w:val="001A0A6C"/>
    <w:rsid w:val="001A24B9"/>
    <w:rsid w:val="001A2DDB"/>
    <w:rsid w:val="001A5B28"/>
    <w:rsid w:val="001B2168"/>
    <w:rsid w:val="001B577A"/>
    <w:rsid w:val="001C1257"/>
    <w:rsid w:val="001C23A3"/>
    <w:rsid w:val="001C2C5C"/>
    <w:rsid w:val="001C6798"/>
    <w:rsid w:val="001C7481"/>
    <w:rsid w:val="001C7B06"/>
    <w:rsid w:val="001D0708"/>
    <w:rsid w:val="001D7F0A"/>
    <w:rsid w:val="001E45B4"/>
    <w:rsid w:val="001E4A8E"/>
    <w:rsid w:val="001E4ADD"/>
    <w:rsid w:val="001E5034"/>
    <w:rsid w:val="001E6DE4"/>
    <w:rsid w:val="001F2A4E"/>
    <w:rsid w:val="002018CF"/>
    <w:rsid w:val="00201DF7"/>
    <w:rsid w:val="002022FD"/>
    <w:rsid w:val="00204583"/>
    <w:rsid w:val="00205B55"/>
    <w:rsid w:val="0021002A"/>
    <w:rsid w:val="00211D70"/>
    <w:rsid w:val="00212BFA"/>
    <w:rsid w:val="00213D20"/>
    <w:rsid w:val="00214BF2"/>
    <w:rsid w:val="0022074F"/>
    <w:rsid w:val="00220AA4"/>
    <w:rsid w:val="00221979"/>
    <w:rsid w:val="00225D9B"/>
    <w:rsid w:val="00227FD3"/>
    <w:rsid w:val="00232225"/>
    <w:rsid w:val="00233DF4"/>
    <w:rsid w:val="0023536E"/>
    <w:rsid w:val="00235787"/>
    <w:rsid w:val="00235C3A"/>
    <w:rsid w:val="00236704"/>
    <w:rsid w:val="002428B9"/>
    <w:rsid w:val="00243B4A"/>
    <w:rsid w:val="0025052F"/>
    <w:rsid w:val="00254A09"/>
    <w:rsid w:val="00255452"/>
    <w:rsid w:val="002565ED"/>
    <w:rsid w:val="00260874"/>
    <w:rsid w:val="002621DF"/>
    <w:rsid w:val="00263072"/>
    <w:rsid w:val="00263569"/>
    <w:rsid w:val="0026485B"/>
    <w:rsid w:val="00265A89"/>
    <w:rsid w:val="0026745D"/>
    <w:rsid w:val="0026792E"/>
    <w:rsid w:val="00270F40"/>
    <w:rsid w:val="0027509B"/>
    <w:rsid w:val="0029217D"/>
    <w:rsid w:val="002946E8"/>
    <w:rsid w:val="00295637"/>
    <w:rsid w:val="00297A7B"/>
    <w:rsid w:val="00297D0B"/>
    <w:rsid w:val="002A1708"/>
    <w:rsid w:val="002A60DA"/>
    <w:rsid w:val="002A7138"/>
    <w:rsid w:val="002A7DDC"/>
    <w:rsid w:val="002B0013"/>
    <w:rsid w:val="002B0BE7"/>
    <w:rsid w:val="002B2353"/>
    <w:rsid w:val="002B2A27"/>
    <w:rsid w:val="002B40BE"/>
    <w:rsid w:val="002B5BF8"/>
    <w:rsid w:val="002C121C"/>
    <w:rsid w:val="002C2918"/>
    <w:rsid w:val="002D0D6A"/>
    <w:rsid w:val="002D673C"/>
    <w:rsid w:val="002D75C4"/>
    <w:rsid w:val="002D76D7"/>
    <w:rsid w:val="002E1EF9"/>
    <w:rsid w:val="002E63B9"/>
    <w:rsid w:val="002E6C29"/>
    <w:rsid w:val="002F1480"/>
    <w:rsid w:val="002F197A"/>
    <w:rsid w:val="002F2F39"/>
    <w:rsid w:val="002F3910"/>
    <w:rsid w:val="002F70EA"/>
    <w:rsid w:val="00302862"/>
    <w:rsid w:val="00304CE1"/>
    <w:rsid w:val="00312604"/>
    <w:rsid w:val="00314C3E"/>
    <w:rsid w:val="003207B9"/>
    <w:rsid w:val="00321DEE"/>
    <w:rsid w:val="00322998"/>
    <w:rsid w:val="00323472"/>
    <w:rsid w:val="003234A8"/>
    <w:rsid w:val="00327662"/>
    <w:rsid w:val="00331EBC"/>
    <w:rsid w:val="0033361E"/>
    <w:rsid w:val="003343CE"/>
    <w:rsid w:val="00336DCD"/>
    <w:rsid w:val="0034137E"/>
    <w:rsid w:val="00342C4C"/>
    <w:rsid w:val="00345D01"/>
    <w:rsid w:val="00346AD7"/>
    <w:rsid w:val="00350FB2"/>
    <w:rsid w:val="00353E0B"/>
    <w:rsid w:val="00354636"/>
    <w:rsid w:val="00355520"/>
    <w:rsid w:val="0036408E"/>
    <w:rsid w:val="0036442F"/>
    <w:rsid w:val="00364905"/>
    <w:rsid w:val="003672BC"/>
    <w:rsid w:val="00370007"/>
    <w:rsid w:val="00371BD9"/>
    <w:rsid w:val="0037230F"/>
    <w:rsid w:val="00376104"/>
    <w:rsid w:val="0037654C"/>
    <w:rsid w:val="00377D4B"/>
    <w:rsid w:val="003802EF"/>
    <w:rsid w:val="00381FDA"/>
    <w:rsid w:val="00382ADC"/>
    <w:rsid w:val="00383F8D"/>
    <w:rsid w:val="0038492A"/>
    <w:rsid w:val="00384C24"/>
    <w:rsid w:val="00385970"/>
    <w:rsid w:val="003864F4"/>
    <w:rsid w:val="003876C8"/>
    <w:rsid w:val="00391107"/>
    <w:rsid w:val="00391713"/>
    <w:rsid w:val="00395E3A"/>
    <w:rsid w:val="003A1EC0"/>
    <w:rsid w:val="003A2DB8"/>
    <w:rsid w:val="003A361D"/>
    <w:rsid w:val="003A368E"/>
    <w:rsid w:val="003B2AA2"/>
    <w:rsid w:val="003B38A0"/>
    <w:rsid w:val="003B73E5"/>
    <w:rsid w:val="003C02A9"/>
    <w:rsid w:val="003C0812"/>
    <w:rsid w:val="003C31A0"/>
    <w:rsid w:val="003C3584"/>
    <w:rsid w:val="003C4AD0"/>
    <w:rsid w:val="003C7C94"/>
    <w:rsid w:val="003D161B"/>
    <w:rsid w:val="003D1725"/>
    <w:rsid w:val="003D4AB8"/>
    <w:rsid w:val="003D4C7A"/>
    <w:rsid w:val="003D5B36"/>
    <w:rsid w:val="003D5BD0"/>
    <w:rsid w:val="003D7B7B"/>
    <w:rsid w:val="003E0269"/>
    <w:rsid w:val="003E4CF7"/>
    <w:rsid w:val="003E544C"/>
    <w:rsid w:val="003F069B"/>
    <w:rsid w:val="003F1BD7"/>
    <w:rsid w:val="00400BC6"/>
    <w:rsid w:val="0040198B"/>
    <w:rsid w:val="004104B9"/>
    <w:rsid w:val="00412B64"/>
    <w:rsid w:val="004131A5"/>
    <w:rsid w:val="00413278"/>
    <w:rsid w:val="004134AC"/>
    <w:rsid w:val="0041385C"/>
    <w:rsid w:val="0041747F"/>
    <w:rsid w:val="00420C49"/>
    <w:rsid w:val="00421A8E"/>
    <w:rsid w:val="00421CE6"/>
    <w:rsid w:val="00424018"/>
    <w:rsid w:val="00424366"/>
    <w:rsid w:val="0042443A"/>
    <w:rsid w:val="00424D89"/>
    <w:rsid w:val="004257BD"/>
    <w:rsid w:val="00426EF3"/>
    <w:rsid w:val="004309F2"/>
    <w:rsid w:val="00431B76"/>
    <w:rsid w:val="00434B9A"/>
    <w:rsid w:val="00434D9A"/>
    <w:rsid w:val="0043698D"/>
    <w:rsid w:val="004378E4"/>
    <w:rsid w:val="00440F8C"/>
    <w:rsid w:val="004410A5"/>
    <w:rsid w:val="004416A0"/>
    <w:rsid w:val="00442D58"/>
    <w:rsid w:val="00443941"/>
    <w:rsid w:val="00444F1C"/>
    <w:rsid w:val="004456A5"/>
    <w:rsid w:val="00445ACC"/>
    <w:rsid w:val="004535B4"/>
    <w:rsid w:val="00454E6F"/>
    <w:rsid w:val="0045549D"/>
    <w:rsid w:val="0046139B"/>
    <w:rsid w:val="00463805"/>
    <w:rsid w:val="00465E63"/>
    <w:rsid w:val="00466DC2"/>
    <w:rsid w:val="00471042"/>
    <w:rsid w:val="00475212"/>
    <w:rsid w:val="00475A61"/>
    <w:rsid w:val="00475C8F"/>
    <w:rsid w:val="004805BB"/>
    <w:rsid w:val="00483907"/>
    <w:rsid w:val="004840EB"/>
    <w:rsid w:val="00485581"/>
    <w:rsid w:val="00491470"/>
    <w:rsid w:val="0049330A"/>
    <w:rsid w:val="004933BB"/>
    <w:rsid w:val="00493FB3"/>
    <w:rsid w:val="00494214"/>
    <w:rsid w:val="00494AC4"/>
    <w:rsid w:val="004A0209"/>
    <w:rsid w:val="004A1A25"/>
    <w:rsid w:val="004A381F"/>
    <w:rsid w:val="004A41DE"/>
    <w:rsid w:val="004A4655"/>
    <w:rsid w:val="004A5417"/>
    <w:rsid w:val="004A6376"/>
    <w:rsid w:val="004A7DB1"/>
    <w:rsid w:val="004B11E2"/>
    <w:rsid w:val="004B299C"/>
    <w:rsid w:val="004B72B4"/>
    <w:rsid w:val="004C06C5"/>
    <w:rsid w:val="004C2A15"/>
    <w:rsid w:val="004C2B70"/>
    <w:rsid w:val="004C41B3"/>
    <w:rsid w:val="004C55BF"/>
    <w:rsid w:val="004C5B88"/>
    <w:rsid w:val="004C6A65"/>
    <w:rsid w:val="004D0782"/>
    <w:rsid w:val="004D0A1E"/>
    <w:rsid w:val="004D2606"/>
    <w:rsid w:val="004D47BE"/>
    <w:rsid w:val="004D56DA"/>
    <w:rsid w:val="004D5B6B"/>
    <w:rsid w:val="004D5E08"/>
    <w:rsid w:val="004D67FA"/>
    <w:rsid w:val="004D6A1E"/>
    <w:rsid w:val="004E03BC"/>
    <w:rsid w:val="004E0A47"/>
    <w:rsid w:val="004E292C"/>
    <w:rsid w:val="004E3A2A"/>
    <w:rsid w:val="004E4A9A"/>
    <w:rsid w:val="004E583A"/>
    <w:rsid w:val="004F486C"/>
    <w:rsid w:val="004F55C5"/>
    <w:rsid w:val="004F7A5C"/>
    <w:rsid w:val="00501519"/>
    <w:rsid w:val="005037B2"/>
    <w:rsid w:val="00505B4C"/>
    <w:rsid w:val="00507C74"/>
    <w:rsid w:val="00510FBC"/>
    <w:rsid w:val="0051133A"/>
    <w:rsid w:val="0051491C"/>
    <w:rsid w:val="005161F3"/>
    <w:rsid w:val="0051731C"/>
    <w:rsid w:val="00523C02"/>
    <w:rsid w:val="00523C20"/>
    <w:rsid w:val="00523F1C"/>
    <w:rsid w:val="00525C68"/>
    <w:rsid w:val="00525E94"/>
    <w:rsid w:val="00527618"/>
    <w:rsid w:val="0053480C"/>
    <w:rsid w:val="005360E2"/>
    <w:rsid w:val="005368D6"/>
    <w:rsid w:val="00536BD2"/>
    <w:rsid w:val="005377EF"/>
    <w:rsid w:val="0054121F"/>
    <w:rsid w:val="005432EB"/>
    <w:rsid w:val="0054610E"/>
    <w:rsid w:val="00547751"/>
    <w:rsid w:val="005536E7"/>
    <w:rsid w:val="00555C05"/>
    <w:rsid w:val="00556F0C"/>
    <w:rsid w:val="00557F3E"/>
    <w:rsid w:val="00562390"/>
    <w:rsid w:val="005666A6"/>
    <w:rsid w:val="00567218"/>
    <w:rsid w:val="0056794B"/>
    <w:rsid w:val="00567CA7"/>
    <w:rsid w:val="00570844"/>
    <w:rsid w:val="005819F7"/>
    <w:rsid w:val="00582C23"/>
    <w:rsid w:val="0058332B"/>
    <w:rsid w:val="00584461"/>
    <w:rsid w:val="00584A9D"/>
    <w:rsid w:val="005871B3"/>
    <w:rsid w:val="00591084"/>
    <w:rsid w:val="00591653"/>
    <w:rsid w:val="00591655"/>
    <w:rsid w:val="00591FD3"/>
    <w:rsid w:val="00594D10"/>
    <w:rsid w:val="005A10BA"/>
    <w:rsid w:val="005A5E3C"/>
    <w:rsid w:val="005C1EBF"/>
    <w:rsid w:val="005C2653"/>
    <w:rsid w:val="005D0B34"/>
    <w:rsid w:val="005D5292"/>
    <w:rsid w:val="005D6ADF"/>
    <w:rsid w:val="005E087F"/>
    <w:rsid w:val="005E0998"/>
    <w:rsid w:val="005E15CB"/>
    <w:rsid w:val="005F070B"/>
    <w:rsid w:val="005F1141"/>
    <w:rsid w:val="005F1BE7"/>
    <w:rsid w:val="005F1EC7"/>
    <w:rsid w:val="005F352F"/>
    <w:rsid w:val="005F3E64"/>
    <w:rsid w:val="005F78A2"/>
    <w:rsid w:val="006003E9"/>
    <w:rsid w:val="006011B5"/>
    <w:rsid w:val="00601E90"/>
    <w:rsid w:val="00602481"/>
    <w:rsid w:val="00610B0B"/>
    <w:rsid w:val="00614230"/>
    <w:rsid w:val="00614A18"/>
    <w:rsid w:val="00614C35"/>
    <w:rsid w:val="00616219"/>
    <w:rsid w:val="00616439"/>
    <w:rsid w:val="006215B7"/>
    <w:rsid w:val="00621D4B"/>
    <w:rsid w:val="00623F05"/>
    <w:rsid w:val="00626E23"/>
    <w:rsid w:val="00627DF7"/>
    <w:rsid w:val="00630DEF"/>
    <w:rsid w:val="00633930"/>
    <w:rsid w:val="00634BBB"/>
    <w:rsid w:val="00634ED2"/>
    <w:rsid w:val="00637555"/>
    <w:rsid w:val="00637E6A"/>
    <w:rsid w:val="00641001"/>
    <w:rsid w:val="00641A3B"/>
    <w:rsid w:val="0064399C"/>
    <w:rsid w:val="00643CDF"/>
    <w:rsid w:val="00652572"/>
    <w:rsid w:val="006569DE"/>
    <w:rsid w:val="006608B9"/>
    <w:rsid w:val="00661FEB"/>
    <w:rsid w:val="006624BB"/>
    <w:rsid w:val="00663AFF"/>
    <w:rsid w:val="006640E5"/>
    <w:rsid w:val="00664BE9"/>
    <w:rsid w:val="006659EE"/>
    <w:rsid w:val="00666586"/>
    <w:rsid w:val="006671D9"/>
    <w:rsid w:val="006726A9"/>
    <w:rsid w:val="00675707"/>
    <w:rsid w:val="0067619B"/>
    <w:rsid w:val="00677FB1"/>
    <w:rsid w:val="0068046F"/>
    <w:rsid w:val="00680E01"/>
    <w:rsid w:val="00682622"/>
    <w:rsid w:val="00687469"/>
    <w:rsid w:val="00687B2D"/>
    <w:rsid w:val="00691472"/>
    <w:rsid w:val="00693426"/>
    <w:rsid w:val="00693F9F"/>
    <w:rsid w:val="00696766"/>
    <w:rsid w:val="0069767C"/>
    <w:rsid w:val="006A35C4"/>
    <w:rsid w:val="006A3FB1"/>
    <w:rsid w:val="006A5521"/>
    <w:rsid w:val="006A5C87"/>
    <w:rsid w:val="006A5F03"/>
    <w:rsid w:val="006A7592"/>
    <w:rsid w:val="006B0784"/>
    <w:rsid w:val="006B5B51"/>
    <w:rsid w:val="006B61B5"/>
    <w:rsid w:val="006B6514"/>
    <w:rsid w:val="006B7C8D"/>
    <w:rsid w:val="006B7F30"/>
    <w:rsid w:val="006C04CB"/>
    <w:rsid w:val="006C079A"/>
    <w:rsid w:val="006C19A1"/>
    <w:rsid w:val="006C19D0"/>
    <w:rsid w:val="006C3404"/>
    <w:rsid w:val="006C5402"/>
    <w:rsid w:val="006C5CBF"/>
    <w:rsid w:val="006C679D"/>
    <w:rsid w:val="006C67CB"/>
    <w:rsid w:val="006C6DAA"/>
    <w:rsid w:val="006D17F8"/>
    <w:rsid w:val="006D1B88"/>
    <w:rsid w:val="006D269E"/>
    <w:rsid w:val="006D2EA9"/>
    <w:rsid w:val="006D4E93"/>
    <w:rsid w:val="006D569E"/>
    <w:rsid w:val="006F05E9"/>
    <w:rsid w:val="006F16A1"/>
    <w:rsid w:val="006F3A12"/>
    <w:rsid w:val="006F4346"/>
    <w:rsid w:val="006F43F2"/>
    <w:rsid w:val="006F4A0D"/>
    <w:rsid w:val="006F531B"/>
    <w:rsid w:val="006F5BDA"/>
    <w:rsid w:val="00702FFB"/>
    <w:rsid w:val="00706BBA"/>
    <w:rsid w:val="007110FA"/>
    <w:rsid w:val="00712227"/>
    <w:rsid w:val="00712955"/>
    <w:rsid w:val="007139B8"/>
    <w:rsid w:val="007164CA"/>
    <w:rsid w:val="007267E0"/>
    <w:rsid w:val="007272F6"/>
    <w:rsid w:val="00730C37"/>
    <w:rsid w:val="00731E39"/>
    <w:rsid w:val="007347D6"/>
    <w:rsid w:val="00737D9C"/>
    <w:rsid w:val="00744D9E"/>
    <w:rsid w:val="0074623E"/>
    <w:rsid w:val="0075077F"/>
    <w:rsid w:val="00750A27"/>
    <w:rsid w:val="007536CD"/>
    <w:rsid w:val="0075394D"/>
    <w:rsid w:val="00754D9E"/>
    <w:rsid w:val="00755121"/>
    <w:rsid w:val="007559AC"/>
    <w:rsid w:val="00762D30"/>
    <w:rsid w:val="007634F1"/>
    <w:rsid w:val="007645D2"/>
    <w:rsid w:val="00765D97"/>
    <w:rsid w:val="00766DEB"/>
    <w:rsid w:val="00770C39"/>
    <w:rsid w:val="00773774"/>
    <w:rsid w:val="0077482F"/>
    <w:rsid w:val="00775876"/>
    <w:rsid w:val="0077716E"/>
    <w:rsid w:val="00780670"/>
    <w:rsid w:val="00781CF6"/>
    <w:rsid w:val="00782248"/>
    <w:rsid w:val="00783B0D"/>
    <w:rsid w:val="00787890"/>
    <w:rsid w:val="00791A9D"/>
    <w:rsid w:val="00793669"/>
    <w:rsid w:val="00796864"/>
    <w:rsid w:val="007A15A2"/>
    <w:rsid w:val="007A559B"/>
    <w:rsid w:val="007A7CF8"/>
    <w:rsid w:val="007B137C"/>
    <w:rsid w:val="007B17D3"/>
    <w:rsid w:val="007B2BC0"/>
    <w:rsid w:val="007C1FF7"/>
    <w:rsid w:val="007C2F34"/>
    <w:rsid w:val="007C3D26"/>
    <w:rsid w:val="007D16A3"/>
    <w:rsid w:val="007D3393"/>
    <w:rsid w:val="007D3C37"/>
    <w:rsid w:val="007D5643"/>
    <w:rsid w:val="007E06F2"/>
    <w:rsid w:val="007E0EE0"/>
    <w:rsid w:val="007E11F8"/>
    <w:rsid w:val="007E2CB3"/>
    <w:rsid w:val="007E4287"/>
    <w:rsid w:val="007E74A7"/>
    <w:rsid w:val="007E7B51"/>
    <w:rsid w:val="007F1301"/>
    <w:rsid w:val="007F17CD"/>
    <w:rsid w:val="007F58C0"/>
    <w:rsid w:val="007F5A9D"/>
    <w:rsid w:val="007F6285"/>
    <w:rsid w:val="007F6C69"/>
    <w:rsid w:val="007F7CB2"/>
    <w:rsid w:val="00800550"/>
    <w:rsid w:val="008007F7"/>
    <w:rsid w:val="008008A5"/>
    <w:rsid w:val="00805933"/>
    <w:rsid w:val="008076BF"/>
    <w:rsid w:val="00810543"/>
    <w:rsid w:val="0081186D"/>
    <w:rsid w:val="00811A98"/>
    <w:rsid w:val="00811BD0"/>
    <w:rsid w:val="008153CA"/>
    <w:rsid w:val="00815571"/>
    <w:rsid w:val="0082772E"/>
    <w:rsid w:val="00832EB6"/>
    <w:rsid w:val="00836954"/>
    <w:rsid w:val="0084210A"/>
    <w:rsid w:val="00842757"/>
    <w:rsid w:val="00845C78"/>
    <w:rsid w:val="00846508"/>
    <w:rsid w:val="008511F2"/>
    <w:rsid w:val="00852150"/>
    <w:rsid w:val="008523DC"/>
    <w:rsid w:val="0085330E"/>
    <w:rsid w:val="00854A0C"/>
    <w:rsid w:val="008701C3"/>
    <w:rsid w:val="00877EF7"/>
    <w:rsid w:val="00880BB0"/>
    <w:rsid w:val="0088342C"/>
    <w:rsid w:val="00886138"/>
    <w:rsid w:val="008872FF"/>
    <w:rsid w:val="0089088E"/>
    <w:rsid w:val="0089199F"/>
    <w:rsid w:val="008929AF"/>
    <w:rsid w:val="008932DE"/>
    <w:rsid w:val="008A1C30"/>
    <w:rsid w:val="008B1E44"/>
    <w:rsid w:val="008B402C"/>
    <w:rsid w:val="008B65FE"/>
    <w:rsid w:val="008C10E6"/>
    <w:rsid w:val="008C461A"/>
    <w:rsid w:val="008C4990"/>
    <w:rsid w:val="008C72D4"/>
    <w:rsid w:val="008D0F68"/>
    <w:rsid w:val="008D3893"/>
    <w:rsid w:val="008D5CE9"/>
    <w:rsid w:val="008E24E3"/>
    <w:rsid w:val="008E33DD"/>
    <w:rsid w:val="008E50B3"/>
    <w:rsid w:val="008E59BF"/>
    <w:rsid w:val="008F1F97"/>
    <w:rsid w:val="008F3877"/>
    <w:rsid w:val="008F3C06"/>
    <w:rsid w:val="008F45C9"/>
    <w:rsid w:val="008F6B86"/>
    <w:rsid w:val="008F6CE3"/>
    <w:rsid w:val="008F777A"/>
    <w:rsid w:val="009020BC"/>
    <w:rsid w:val="009032EC"/>
    <w:rsid w:val="0090353A"/>
    <w:rsid w:val="0090390E"/>
    <w:rsid w:val="009076AB"/>
    <w:rsid w:val="00907AB3"/>
    <w:rsid w:val="0091424D"/>
    <w:rsid w:val="0091602F"/>
    <w:rsid w:val="00916F35"/>
    <w:rsid w:val="00917DE6"/>
    <w:rsid w:val="00923981"/>
    <w:rsid w:val="00923B8E"/>
    <w:rsid w:val="0092671C"/>
    <w:rsid w:val="009274C5"/>
    <w:rsid w:val="009276D8"/>
    <w:rsid w:val="0093155C"/>
    <w:rsid w:val="00932CEF"/>
    <w:rsid w:val="00932F0C"/>
    <w:rsid w:val="00935B69"/>
    <w:rsid w:val="00937C7B"/>
    <w:rsid w:val="009424ED"/>
    <w:rsid w:val="00943ADB"/>
    <w:rsid w:val="0094470A"/>
    <w:rsid w:val="00945470"/>
    <w:rsid w:val="009501DA"/>
    <w:rsid w:val="00954D7C"/>
    <w:rsid w:val="0095634E"/>
    <w:rsid w:val="009611C6"/>
    <w:rsid w:val="00963577"/>
    <w:rsid w:val="00964C99"/>
    <w:rsid w:val="00974171"/>
    <w:rsid w:val="009742AA"/>
    <w:rsid w:val="00974E9D"/>
    <w:rsid w:val="009756B9"/>
    <w:rsid w:val="00976DEA"/>
    <w:rsid w:val="00976FFA"/>
    <w:rsid w:val="00977AF6"/>
    <w:rsid w:val="00977FD5"/>
    <w:rsid w:val="00977FDF"/>
    <w:rsid w:val="009857F4"/>
    <w:rsid w:val="00985D2B"/>
    <w:rsid w:val="00992CF9"/>
    <w:rsid w:val="00993C4B"/>
    <w:rsid w:val="009943A5"/>
    <w:rsid w:val="00995861"/>
    <w:rsid w:val="009A10EF"/>
    <w:rsid w:val="009A2C0E"/>
    <w:rsid w:val="009A6363"/>
    <w:rsid w:val="009A6825"/>
    <w:rsid w:val="009A6968"/>
    <w:rsid w:val="009A7DF1"/>
    <w:rsid w:val="009B0FB9"/>
    <w:rsid w:val="009B2211"/>
    <w:rsid w:val="009B7BD1"/>
    <w:rsid w:val="009C169D"/>
    <w:rsid w:val="009C3560"/>
    <w:rsid w:val="009C45D0"/>
    <w:rsid w:val="009C4E02"/>
    <w:rsid w:val="009C5B6F"/>
    <w:rsid w:val="009C64B4"/>
    <w:rsid w:val="009D19B0"/>
    <w:rsid w:val="009D3509"/>
    <w:rsid w:val="009D3B73"/>
    <w:rsid w:val="009D71DE"/>
    <w:rsid w:val="009F2DAC"/>
    <w:rsid w:val="009F52DA"/>
    <w:rsid w:val="009F7B80"/>
    <w:rsid w:val="00A01F32"/>
    <w:rsid w:val="00A03D3D"/>
    <w:rsid w:val="00A04A8F"/>
    <w:rsid w:val="00A05DCC"/>
    <w:rsid w:val="00A068C7"/>
    <w:rsid w:val="00A12FEE"/>
    <w:rsid w:val="00A16DFD"/>
    <w:rsid w:val="00A16F19"/>
    <w:rsid w:val="00A225ED"/>
    <w:rsid w:val="00A22A8F"/>
    <w:rsid w:val="00A258AE"/>
    <w:rsid w:val="00A25C87"/>
    <w:rsid w:val="00A26780"/>
    <w:rsid w:val="00A27EFA"/>
    <w:rsid w:val="00A27FB6"/>
    <w:rsid w:val="00A366E3"/>
    <w:rsid w:val="00A37923"/>
    <w:rsid w:val="00A42483"/>
    <w:rsid w:val="00A42639"/>
    <w:rsid w:val="00A4441F"/>
    <w:rsid w:val="00A46EB4"/>
    <w:rsid w:val="00A47608"/>
    <w:rsid w:val="00A50240"/>
    <w:rsid w:val="00A524A3"/>
    <w:rsid w:val="00A554DE"/>
    <w:rsid w:val="00A55682"/>
    <w:rsid w:val="00A564AC"/>
    <w:rsid w:val="00A56AA4"/>
    <w:rsid w:val="00A57D32"/>
    <w:rsid w:val="00A60C1D"/>
    <w:rsid w:val="00A60E56"/>
    <w:rsid w:val="00A61EF2"/>
    <w:rsid w:val="00A63B4F"/>
    <w:rsid w:val="00A677B5"/>
    <w:rsid w:val="00A67BEB"/>
    <w:rsid w:val="00A70265"/>
    <w:rsid w:val="00A705EC"/>
    <w:rsid w:val="00A70D0B"/>
    <w:rsid w:val="00A72407"/>
    <w:rsid w:val="00A744A2"/>
    <w:rsid w:val="00A7537A"/>
    <w:rsid w:val="00A77DF2"/>
    <w:rsid w:val="00A82F01"/>
    <w:rsid w:val="00A93153"/>
    <w:rsid w:val="00A93911"/>
    <w:rsid w:val="00A956C3"/>
    <w:rsid w:val="00A95DB9"/>
    <w:rsid w:val="00AA1202"/>
    <w:rsid w:val="00AA3AB4"/>
    <w:rsid w:val="00AA5195"/>
    <w:rsid w:val="00AA5666"/>
    <w:rsid w:val="00AA56D4"/>
    <w:rsid w:val="00AB4C34"/>
    <w:rsid w:val="00AB6724"/>
    <w:rsid w:val="00AB7B85"/>
    <w:rsid w:val="00AC4316"/>
    <w:rsid w:val="00AC7537"/>
    <w:rsid w:val="00AD2266"/>
    <w:rsid w:val="00AD2C01"/>
    <w:rsid w:val="00AD3AF4"/>
    <w:rsid w:val="00AD47B6"/>
    <w:rsid w:val="00AD5E0D"/>
    <w:rsid w:val="00AD6117"/>
    <w:rsid w:val="00AE2E1B"/>
    <w:rsid w:val="00AE4F66"/>
    <w:rsid w:val="00AE75BA"/>
    <w:rsid w:val="00AF06E6"/>
    <w:rsid w:val="00AF2EF0"/>
    <w:rsid w:val="00AF384F"/>
    <w:rsid w:val="00B01248"/>
    <w:rsid w:val="00B01A5E"/>
    <w:rsid w:val="00B04400"/>
    <w:rsid w:val="00B06AD5"/>
    <w:rsid w:val="00B07BDC"/>
    <w:rsid w:val="00B12AC8"/>
    <w:rsid w:val="00B2026A"/>
    <w:rsid w:val="00B21D00"/>
    <w:rsid w:val="00B23088"/>
    <w:rsid w:val="00B26775"/>
    <w:rsid w:val="00B31ADF"/>
    <w:rsid w:val="00B35640"/>
    <w:rsid w:val="00B36AA4"/>
    <w:rsid w:val="00B402FF"/>
    <w:rsid w:val="00B40B8E"/>
    <w:rsid w:val="00B436C3"/>
    <w:rsid w:val="00B449CD"/>
    <w:rsid w:val="00B473D2"/>
    <w:rsid w:val="00B50A3B"/>
    <w:rsid w:val="00B50B62"/>
    <w:rsid w:val="00B64251"/>
    <w:rsid w:val="00B66FB8"/>
    <w:rsid w:val="00B72F71"/>
    <w:rsid w:val="00B74B11"/>
    <w:rsid w:val="00B75961"/>
    <w:rsid w:val="00B75C00"/>
    <w:rsid w:val="00B832F0"/>
    <w:rsid w:val="00B83B4E"/>
    <w:rsid w:val="00B859B0"/>
    <w:rsid w:val="00B90631"/>
    <w:rsid w:val="00B90BFC"/>
    <w:rsid w:val="00B92216"/>
    <w:rsid w:val="00B9376E"/>
    <w:rsid w:val="00B9651D"/>
    <w:rsid w:val="00B97A92"/>
    <w:rsid w:val="00B97B4B"/>
    <w:rsid w:val="00B97BC3"/>
    <w:rsid w:val="00BA1B21"/>
    <w:rsid w:val="00BA22D3"/>
    <w:rsid w:val="00BA359E"/>
    <w:rsid w:val="00BA43A3"/>
    <w:rsid w:val="00BB30FB"/>
    <w:rsid w:val="00BB4C40"/>
    <w:rsid w:val="00BB5180"/>
    <w:rsid w:val="00BB54F3"/>
    <w:rsid w:val="00BB69FA"/>
    <w:rsid w:val="00BB6DEA"/>
    <w:rsid w:val="00BC2A5F"/>
    <w:rsid w:val="00BC4D38"/>
    <w:rsid w:val="00BC6221"/>
    <w:rsid w:val="00BD19B0"/>
    <w:rsid w:val="00BD3050"/>
    <w:rsid w:val="00BD3F24"/>
    <w:rsid w:val="00BD539C"/>
    <w:rsid w:val="00BD636F"/>
    <w:rsid w:val="00BD6D89"/>
    <w:rsid w:val="00BD795B"/>
    <w:rsid w:val="00BD7BBA"/>
    <w:rsid w:val="00BE0628"/>
    <w:rsid w:val="00BE2A7D"/>
    <w:rsid w:val="00BE3D80"/>
    <w:rsid w:val="00BE44EF"/>
    <w:rsid w:val="00BE6E9A"/>
    <w:rsid w:val="00BF1B9D"/>
    <w:rsid w:val="00BF2658"/>
    <w:rsid w:val="00BF2A3F"/>
    <w:rsid w:val="00BF2CC5"/>
    <w:rsid w:val="00BF5587"/>
    <w:rsid w:val="00BF574A"/>
    <w:rsid w:val="00BF5EB0"/>
    <w:rsid w:val="00BF5F5C"/>
    <w:rsid w:val="00BF6C51"/>
    <w:rsid w:val="00BF6C65"/>
    <w:rsid w:val="00BF76A5"/>
    <w:rsid w:val="00C012E1"/>
    <w:rsid w:val="00C0299A"/>
    <w:rsid w:val="00C052EC"/>
    <w:rsid w:val="00C14290"/>
    <w:rsid w:val="00C14489"/>
    <w:rsid w:val="00C20729"/>
    <w:rsid w:val="00C20F70"/>
    <w:rsid w:val="00C23AE1"/>
    <w:rsid w:val="00C247E3"/>
    <w:rsid w:val="00C309C1"/>
    <w:rsid w:val="00C356FF"/>
    <w:rsid w:val="00C36A22"/>
    <w:rsid w:val="00C37A74"/>
    <w:rsid w:val="00C4256C"/>
    <w:rsid w:val="00C44FC2"/>
    <w:rsid w:val="00C45FBC"/>
    <w:rsid w:val="00C46BAD"/>
    <w:rsid w:val="00C50618"/>
    <w:rsid w:val="00C53CD6"/>
    <w:rsid w:val="00C54537"/>
    <w:rsid w:val="00C54543"/>
    <w:rsid w:val="00C54693"/>
    <w:rsid w:val="00C56AFC"/>
    <w:rsid w:val="00C637E2"/>
    <w:rsid w:val="00C72FCB"/>
    <w:rsid w:val="00C73A95"/>
    <w:rsid w:val="00C74480"/>
    <w:rsid w:val="00C747CF"/>
    <w:rsid w:val="00C75114"/>
    <w:rsid w:val="00C8001D"/>
    <w:rsid w:val="00C82DD0"/>
    <w:rsid w:val="00C82E4D"/>
    <w:rsid w:val="00C8392B"/>
    <w:rsid w:val="00C83C8B"/>
    <w:rsid w:val="00C8570C"/>
    <w:rsid w:val="00C87780"/>
    <w:rsid w:val="00C9150B"/>
    <w:rsid w:val="00C93DB6"/>
    <w:rsid w:val="00C94294"/>
    <w:rsid w:val="00C9432E"/>
    <w:rsid w:val="00C944B5"/>
    <w:rsid w:val="00C956C6"/>
    <w:rsid w:val="00C95AA6"/>
    <w:rsid w:val="00C96238"/>
    <w:rsid w:val="00CA0CC4"/>
    <w:rsid w:val="00CA2B9C"/>
    <w:rsid w:val="00CA3F76"/>
    <w:rsid w:val="00CA5B1B"/>
    <w:rsid w:val="00CA63C9"/>
    <w:rsid w:val="00CA6E1D"/>
    <w:rsid w:val="00CB51F8"/>
    <w:rsid w:val="00CC2A27"/>
    <w:rsid w:val="00CC7587"/>
    <w:rsid w:val="00CD5D33"/>
    <w:rsid w:val="00CE4131"/>
    <w:rsid w:val="00CE4632"/>
    <w:rsid w:val="00CE49D6"/>
    <w:rsid w:val="00CF44A9"/>
    <w:rsid w:val="00CF46CC"/>
    <w:rsid w:val="00CF5180"/>
    <w:rsid w:val="00CF69A3"/>
    <w:rsid w:val="00D00209"/>
    <w:rsid w:val="00D02762"/>
    <w:rsid w:val="00D02B00"/>
    <w:rsid w:val="00D058B8"/>
    <w:rsid w:val="00D0718D"/>
    <w:rsid w:val="00D10A1D"/>
    <w:rsid w:val="00D127BE"/>
    <w:rsid w:val="00D15BE9"/>
    <w:rsid w:val="00D2056C"/>
    <w:rsid w:val="00D22B77"/>
    <w:rsid w:val="00D2335F"/>
    <w:rsid w:val="00D255EC"/>
    <w:rsid w:val="00D262E7"/>
    <w:rsid w:val="00D27325"/>
    <w:rsid w:val="00D278E1"/>
    <w:rsid w:val="00D32ADD"/>
    <w:rsid w:val="00D357F6"/>
    <w:rsid w:val="00D35CA1"/>
    <w:rsid w:val="00D40FC2"/>
    <w:rsid w:val="00D41E7D"/>
    <w:rsid w:val="00D43415"/>
    <w:rsid w:val="00D45A4D"/>
    <w:rsid w:val="00D46BB4"/>
    <w:rsid w:val="00D5222C"/>
    <w:rsid w:val="00D55804"/>
    <w:rsid w:val="00D55A25"/>
    <w:rsid w:val="00D60A92"/>
    <w:rsid w:val="00D60D95"/>
    <w:rsid w:val="00D61522"/>
    <w:rsid w:val="00D63A8B"/>
    <w:rsid w:val="00D63D92"/>
    <w:rsid w:val="00D65FDC"/>
    <w:rsid w:val="00D668DF"/>
    <w:rsid w:val="00D70BCD"/>
    <w:rsid w:val="00D71182"/>
    <w:rsid w:val="00D73079"/>
    <w:rsid w:val="00D735BF"/>
    <w:rsid w:val="00D7542A"/>
    <w:rsid w:val="00D766FF"/>
    <w:rsid w:val="00D84519"/>
    <w:rsid w:val="00D937CE"/>
    <w:rsid w:val="00D966F9"/>
    <w:rsid w:val="00DA0DC7"/>
    <w:rsid w:val="00DA3382"/>
    <w:rsid w:val="00DA67C9"/>
    <w:rsid w:val="00DB132D"/>
    <w:rsid w:val="00DB4F6C"/>
    <w:rsid w:val="00DB6F26"/>
    <w:rsid w:val="00DC1E80"/>
    <w:rsid w:val="00DC2BEF"/>
    <w:rsid w:val="00DC628A"/>
    <w:rsid w:val="00DD236D"/>
    <w:rsid w:val="00DD3117"/>
    <w:rsid w:val="00DD3EE2"/>
    <w:rsid w:val="00DE35BA"/>
    <w:rsid w:val="00DE4A59"/>
    <w:rsid w:val="00DE520C"/>
    <w:rsid w:val="00DF0D17"/>
    <w:rsid w:val="00DF1120"/>
    <w:rsid w:val="00DF20F1"/>
    <w:rsid w:val="00DF262E"/>
    <w:rsid w:val="00DF7323"/>
    <w:rsid w:val="00DF7514"/>
    <w:rsid w:val="00E015E7"/>
    <w:rsid w:val="00E02370"/>
    <w:rsid w:val="00E0246B"/>
    <w:rsid w:val="00E04FE4"/>
    <w:rsid w:val="00E07736"/>
    <w:rsid w:val="00E13280"/>
    <w:rsid w:val="00E136AB"/>
    <w:rsid w:val="00E1508B"/>
    <w:rsid w:val="00E16524"/>
    <w:rsid w:val="00E16B2F"/>
    <w:rsid w:val="00E17E46"/>
    <w:rsid w:val="00E20144"/>
    <w:rsid w:val="00E206D7"/>
    <w:rsid w:val="00E21904"/>
    <w:rsid w:val="00E24C4A"/>
    <w:rsid w:val="00E26BDC"/>
    <w:rsid w:val="00E3187D"/>
    <w:rsid w:val="00E31EFD"/>
    <w:rsid w:val="00E3416D"/>
    <w:rsid w:val="00E346F6"/>
    <w:rsid w:val="00E34A48"/>
    <w:rsid w:val="00E402DE"/>
    <w:rsid w:val="00E4179E"/>
    <w:rsid w:val="00E4416F"/>
    <w:rsid w:val="00E50A50"/>
    <w:rsid w:val="00E53B6C"/>
    <w:rsid w:val="00E55A0B"/>
    <w:rsid w:val="00E571E1"/>
    <w:rsid w:val="00E6104B"/>
    <w:rsid w:val="00E626B0"/>
    <w:rsid w:val="00E64748"/>
    <w:rsid w:val="00E64F3E"/>
    <w:rsid w:val="00E65D7A"/>
    <w:rsid w:val="00E66C9C"/>
    <w:rsid w:val="00E71CF9"/>
    <w:rsid w:val="00E72259"/>
    <w:rsid w:val="00E72667"/>
    <w:rsid w:val="00E746F2"/>
    <w:rsid w:val="00E74C6F"/>
    <w:rsid w:val="00E754A6"/>
    <w:rsid w:val="00E75A9C"/>
    <w:rsid w:val="00E80D07"/>
    <w:rsid w:val="00E8275D"/>
    <w:rsid w:val="00E86302"/>
    <w:rsid w:val="00E87052"/>
    <w:rsid w:val="00E87E98"/>
    <w:rsid w:val="00E87FA1"/>
    <w:rsid w:val="00EA04AF"/>
    <w:rsid w:val="00EA09C6"/>
    <w:rsid w:val="00EA3B54"/>
    <w:rsid w:val="00EA4F5C"/>
    <w:rsid w:val="00EA710C"/>
    <w:rsid w:val="00EB210F"/>
    <w:rsid w:val="00EB2576"/>
    <w:rsid w:val="00EB304C"/>
    <w:rsid w:val="00EB5367"/>
    <w:rsid w:val="00EB5EFF"/>
    <w:rsid w:val="00EC0D2E"/>
    <w:rsid w:val="00EC6909"/>
    <w:rsid w:val="00EC6C2D"/>
    <w:rsid w:val="00ED16ED"/>
    <w:rsid w:val="00ED1FC8"/>
    <w:rsid w:val="00ED2F7F"/>
    <w:rsid w:val="00ED4761"/>
    <w:rsid w:val="00ED4F23"/>
    <w:rsid w:val="00ED53D3"/>
    <w:rsid w:val="00EE11DA"/>
    <w:rsid w:val="00EE2581"/>
    <w:rsid w:val="00EE3715"/>
    <w:rsid w:val="00EE4A79"/>
    <w:rsid w:val="00EF5554"/>
    <w:rsid w:val="00EF5A81"/>
    <w:rsid w:val="00EF5C93"/>
    <w:rsid w:val="00EF5D25"/>
    <w:rsid w:val="00F014C3"/>
    <w:rsid w:val="00F03A52"/>
    <w:rsid w:val="00F05BDD"/>
    <w:rsid w:val="00F0632F"/>
    <w:rsid w:val="00F07A09"/>
    <w:rsid w:val="00F17387"/>
    <w:rsid w:val="00F25111"/>
    <w:rsid w:val="00F2669D"/>
    <w:rsid w:val="00F2798D"/>
    <w:rsid w:val="00F303F7"/>
    <w:rsid w:val="00F30673"/>
    <w:rsid w:val="00F306D4"/>
    <w:rsid w:val="00F32D06"/>
    <w:rsid w:val="00F343A2"/>
    <w:rsid w:val="00F435E0"/>
    <w:rsid w:val="00F45E44"/>
    <w:rsid w:val="00F478C9"/>
    <w:rsid w:val="00F510D1"/>
    <w:rsid w:val="00F51837"/>
    <w:rsid w:val="00F561CB"/>
    <w:rsid w:val="00F566E9"/>
    <w:rsid w:val="00F604C4"/>
    <w:rsid w:val="00F6158B"/>
    <w:rsid w:val="00F61AEC"/>
    <w:rsid w:val="00F66015"/>
    <w:rsid w:val="00F66D72"/>
    <w:rsid w:val="00F6734D"/>
    <w:rsid w:val="00F70B84"/>
    <w:rsid w:val="00F710E5"/>
    <w:rsid w:val="00F714AC"/>
    <w:rsid w:val="00F72592"/>
    <w:rsid w:val="00F75A4B"/>
    <w:rsid w:val="00F75D73"/>
    <w:rsid w:val="00F76F36"/>
    <w:rsid w:val="00F77402"/>
    <w:rsid w:val="00F8184C"/>
    <w:rsid w:val="00F82273"/>
    <w:rsid w:val="00F83B9C"/>
    <w:rsid w:val="00F84FEC"/>
    <w:rsid w:val="00F8730A"/>
    <w:rsid w:val="00F908A3"/>
    <w:rsid w:val="00F92A31"/>
    <w:rsid w:val="00F956BE"/>
    <w:rsid w:val="00FA2DB6"/>
    <w:rsid w:val="00FA3454"/>
    <w:rsid w:val="00FA4223"/>
    <w:rsid w:val="00FA7453"/>
    <w:rsid w:val="00FA76BC"/>
    <w:rsid w:val="00FA79CB"/>
    <w:rsid w:val="00FB3061"/>
    <w:rsid w:val="00FB6C43"/>
    <w:rsid w:val="00FB6CBE"/>
    <w:rsid w:val="00FB6E09"/>
    <w:rsid w:val="00FB6EB4"/>
    <w:rsid w:val="00FC2767"/>
    <w:rsid w:val="00FC284F"/>
    <w:rsid w:val="00FC3324"/>
    <w:rsid w:val="00FC419B"/>
    <w:rsid w:val="00FC5503"/>
    <w:rsid w:val="00FC5AFD"/>
    <w:rsid w:val="00FD1362"/>
    <w:rsid w:val="00FD29FC"/>
    <w:rsid w:val="00FD501D"/>
    <w:rsid w:val="00FD6452"/>
    <w:rsid w:val="00FE47A6"/>
    <w:rsid w:val="00FE6212"/>
    <w:rsid w:val="00FE6268"/>
    <w:rsid w:val="00FF2F30"/>
    <w:rsid w:val="00FF5147"/>
    <w:rsid w:val="00FF56EF"/>
    <w:rsid w:val="00FF77D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531B"/>
    <w:pPr>
      <w:spacing w:before="60"/>
    </w:pPr>
    <w:rPr>
      <w:rFonts w:ascii="Interstate-Light" w:hAnsi="Interstate-Light"/>
      <w:lang w:val="en-US" w:eastAsia="fr-FR"/>
    </w:rPr>
  </w:style>
  <w:style w:type="paragraph" w:styleId="Heading1">
    <w:name w:val="heading 1"/>
    <w:aliases w:val="1titre,1titre1,1titre2,1titre3,1titre4,1titre5,1titre6"/>
    <w:basedOn w:val="Normal"/>
    <w:next w:val="BodyText"/>
    <w:link w:val="Heading1Char"/>
    <w:autoRedefine/>
    <w:uiPriority w:val="9"/>
    <w:qFormat/>
    <w:rsid w:val="00255452"/>
    <w:pPr>
      <w:keepNext/>
      <w:keepLines/>
      <w:numPr>
        <w:numId w:val="14"/>
      </w:numPr>
      <w:spacing w:before="480" w:after="240"/>
      <w:jc w:val="both"/>
      <w:outlineLvl w:val="0"/>
    </w:pPr>
    <w:rPr>
      <w:b/>
      <w:color w:val="0000FF"/>
      <w:sz w:val="32"/>
      <w:lang w:val="en-GB"/>
    </w:rPr>
  </w:style>
  <w:style w:type="paragraph" w:styleId="Heading2">
    <w:name w:val="heading 2"/>
    <w:basedOn w:val="Normal"/>
    <w:next w:val="BodyText"/>
    <w:qFormat/>
    <w:rsid w:val="00255452"/>
    <w:pPr>
      <w:keepNext/>
      <w:keepLines/>
      <w:numPr>
        <w:ilvl w:val="1"/>
        <w:numId w:val="14"/>
      </w:numPr>
      <w:pBdr>
        <w:top w:val="single" w:sz="4" w:space="1" w:color="0000FF"/>
      </w:pBdr>
      <w:spacing w:before="240" w:after="120"/>
      <w:jc w:val="both"/>
      <w:outlineLvl w:val="1"/>
    </w:pPr>
    <w:rPr>
      <w:b/>
      <w:color w:val="0000FF"/>
      <w:sz w:val="28"/>
    </w:rPr>
  </w:style>
  <w:style w:type="paragraph" w:styleId="Heading3">
    <w:name w:val="heading 3"/>
    <w:basedOn w:val="Normal"/>
    <w:next w:val="BodyText"/>
    <w:link w:val="Heading3Char"/>
    <w:qFormat/>
    <w:rsid w:val="00255452"/>
    <w:pPr>
      <w:keepNext/>
      <w:keepLines/>
      <w:numPr>
        <w:ilvl w:val="2"/>
        <w:numId w:val="14"/>
      </w:numPr>
      <w:spacing w:before="240" w:after="120"/>
      <w:jc w:val="both"/>
      <w:outlineLvl w:val="2"/>
    </w:pPr>
    <w:rPr>
      <w:b/>
      <w:color w:val="0000FF"/>
      <w:sz w:val="24"/>
    </w:rPr>
  </w:style>
  <w:style w:type="paragraph" w:styleId="Heading4">
    <w:name w:val="heading 4"/>
    <w:aliases w:val="H4"/>
    <w:basedOn w:val="Normal"/>
    <w:next w:val="BodyText"/>
    <w:qFormat/>
    <w:rsid w:val="00255452"/>
    <w:pPr>
      <w:keepNext/>
      <w:keepLines/>
      <w:numPr>
        <w:ilvl w:val="3"/>
        <w:numId w:val="14"/>
      </w:numPr>
      <w:spacing w:before="240" w:after="120"/>
      <w:jc w:val="both"/>
      <w:outlineLvl w:val="3"/>
    </w:pPr>
    <w:rPr>
      <w:b/>
      <w:color w:val="0000FF"/>
      <w:sz w:val="22"/>
    </w:rPr>
  </w:style>
  <w:style w:type="paragraph" w:styleId="Heading5">
    <w:name w:val="heading 5"/>
    <w:basedOn w:val="Normal"/>
    <w:next w:val="Normal"/>
    <w:qFormat/>
    <w:rsid w:val="00CA0CC4"/>
    <w:pPr>
      <w:keepNext/>
      <w:keepLines/>
      <w:numPr>
        <w:ilvl w:val="4"/>
        <w:numId w:val="14"/>
      </w:numPr>
      <w:spacing w:before="240" w:after="120"/>
      <w:jc w:val="both"/>
      <w:outlineLvl w:val="4"/>
    </w:pPr>
    <w:rPr>
      <w:b/>
      <w:color w:val="0000FF"/>
    </w:rPr>
  </w:style>
  <w:style w:type="paragraph" w:styleId="Heading6">
    <w:name w:val="heading 6"/>
    <w:basedOn w:val="Normal"/>
    <w:next w:val="Normal"/>
    <w:qFormat/>
    <w:rsid w:val="007C3D26"/>
    <w:pPr>
      <w:keepNext/>
      <w:numPr>
        <w:ilvl w:val="5"/>
        <w:numId w:val="14"/>
      </w:numPr>
      <w:spacing w:before="240" w:after="60"/>
      <w:outlineLvl w:val="5"/>
    </w:pPr>
    <w:rPr>
      <w:rFonts w:ascii="Times New Roman" w:hAnsi="Times New Roman"/>
      <w:b/>
      <w:bCs/>
      <w:sz w:val="22"/>
      <w:szCs w:val="22"/>
    </w:rPr>
  </w:style>
  <w:style w:type="paragraph" w:styleId="Heading7">
    <w:name w:val="heading 7"/>
    <w:basedOn w:val="Normal"/>
    <w:next w:val="Normal"/>
    <w:qFormat/>
    <w:rsid w:val="00D2056C"/>
    <w:pPr>
      <w:keepNext/>
      <w:numPr>
        <w:ilvl w:val="6"/>
        <w:numId w:val="14"/>
      </w:numPr>
      <w:outlineLvl w:val="6"/>
    </w:pPr>
    <w:rPr>
      <w:b/>
      <w:bCs/>
      <w:color w:val="FF0000"/>
    </w:rPr>
  </w:style>
  <w:style w:type="paragraph" w:styleId="Heading8">
    <w:name w:val="heading 8"/>
    <w:basedOn w:val="Normal"/>
    <w:next w:val="Normal"/>
    <w:qFormat/>
    <w:rsid w:val="00D2056C"/>
    <w:pPr>
      <w:keepNext/>
      <w:numPr>
        <w:ilvl w:val="7"/>
        <w:numId w:val="14"/>
      </w:numPr>
      <w:outlineLvl w:val="7"/>
    </w:pPr>
    <w:rPr>
      <w:b/>
      <w:bCs/>
      <w:snapToGrid w:val="0"/>
      <w:u w:val="single"/>
    </w:rPr>
  </w:style>
  <w:style w:type="paragraph" w:styleId="Heading9">
    <w:name w:val="heading 9"/>
    <w:basedOn w:val="Normal"/>
    <w:next w:val="Normal"/>
    <w:qFormat/>
    <w:rsid w:val="00D2056C"/>
    <w:pPr>
      <w:numPr>
        <w:ilvl w:val="8"/>
        <w:numId w:val="1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2056C"/>
    <w:pPr>
      <w:spacing w:after="120"/>
      <w:jc w:val="both"/>
    </w:pPr>
  </w:style>
  <w:style w:type="paragraph" w:styleId="Header">
    <w:name w:val="header"/>
    <w:basedOn w:val="Normal"/>
    <w:link w:val="HeaderChar"/>
    <w:rsid w:val="00D2056C"/>
    <w:rPr>
      <w:b/>
      <w:sz w:val="22"/>
    </w:rPr>
  </w:style>
  <w:style w:type="paragraph" w:styleId="Footer">
    <w:name w:val="footer"/>
    <w:basedOn w:val="Normal"/>
    <w:rsid w:val="00D2056C"/>
    <w:pPr>
      <w:pBdr>
        <w:top w:val="single" w:sz="4" w:space="1" w:color="auto"/>
        <w:left w:val="single" w:sz="4" w:space="4" w:color="auto"/>
        <w:bottom w:val="single" w:sz="4" w:space="1" w:color="auto"/>
        <w:right w:val="single" w:sz="4" w:space="4" w:color="auto"/>
      </w:pBdr>
      <w:jc w:val="center"/>
    </w:pPr>
    <w:rPr>
      <w:b/>
      <w:sz w:val="16"/>
    </w:rPr>
  </w:style>
  <w:style w:type="paragraph" w:customStyle="1" w:styleId="Corpsdetableau">
    <w:name w:val="Corps de tableau"/>
    <w:basedOn w:val="Normal"/>
    <w:rsid w:val="00D2056C"/>
    <w:pPr>
      <w:spacing w:after="60"/>
    </w:pPr>
    <w:rPr>
      <w:sz w:val="16"/>
    </w:rPr>
  </w:style>
  <w:style w:type="paragraph" w:styleId="Subtitle">
    <w:name w:val="Subtitle"/>
    <w:basedOn w:val="Normal"/>
    <w:qFormat/>
    <w:rsid w:val="00D2056C"/>
    <w:pPr>
      <w:keepNext/>
      <w:keepLines/>
      <w:spacing w:before="120" w:after="120"/>
    </w:pPr>
    <w:rPr>
      <w:b/>
      <w:kern w:val="28"/>
    </w:rPr>
  </w:style>
  <w:style w:type="paragraph" w:customStyle="1" w:styleId="Guidederdaction">
    <w:name w:val="Guide de rédaction"/>
    <w:basedOn w:val="Normal"/>
    <w:rsid w:val="00D2056C"/>
    <w:pPr>
      <w:spacing w:after="120"/>
    </w:pPr>
    <w:rPr>
      <w:i/>
      <w:iCs/>
      <w:vanish/>
    </w:rPr>
  </w:style>
  <w:style w:type="paragraph" w:styleId="Title">
    <w:name w:val="Title"/>
    <w:basedOn w:val="Normal"/>
    <w:qFormat/>
    <w:rsid w:val="00D2056C"/>
    <w:pPr>
      <w:jc w:val="center"/>
    </w:pPr>
    <w:rPr>
      <w:b/>
      <w:sz w:val="40"/>
    </w:rPr>
  </w:style>
  <w:style w:type="paragraph" w:customStyle="1" w:styleId="En-ttecentr">
    <w:name w:val="En-tête centré"/>
    <w:basedOn w:val="Header"/>
    <w:rsid w:val="00D2056C"/>
    <w:pPr>
      <w:jc w:val="center"/>
    </w:pPr>
    <w:rPr>
      <w:sz w:val="20"/>
    </w:rPr>
  </w:style>
  <w:style w:type="paragraph" w:styleId="TOC1">
    <w:name w:val="toc 1"/>
    <w:basedOn w:val="Normal"/>
    <w:next w:val="Normal"/>
    <w:uiPriority w:val="39"/>
    <w:rsid w:val="00D2056C"/>
    <w:pPr>
      <w:keepNext/>
      <w:tabs>
        <w:tab w:val="left" w:pos="993"/>
        <w:tab w:val="right" w:pos="9072"/>
      </w:tabs>
      <w:spacing w:before="240" w:after="160"/>
      <w:ind w:left="1134" w:hanging="1134"/>
    </w:pPr>
    <w:rPr>
      <w:b/>
      <w:caps/>
      <w:sz w:val="22"/>
      <w:szCs w:val="32"/>
      <w:u w:val="single"/>
      <w:lang w:val="fr-FR"/>
    </w:rPr>
  </w:style>
  <w:style w:type="paragraph" w:styleId="TOC2">
    <w:name w:val="toc 2"/>
    <w:basedOn w:val="Normal"/>
    <w:next w:val="Normal"/>
    <w:uiPriority w:val="39"/>
    <w:rsid w:val="00D2056C"/>
    <w:pPr>
      <w:tabs>
        <w:tab w:val="left" w:pos="993"/>
        <w:tab w:val="right" w:pos="9072"/>
      </w:tabs>
      <w:ind w:left="1134" w:hanging="1134"/>
    </w:pPr>
    <w:rPr>
      <w:b/>
      <w:bCs/>
      <w:smallCaps/>
      <w:szCs w:val="28"/>
    </w:rPr>
  </w:style>
  <w:style w:type="paragraph" w:styleId="TOC3">
    <w:name w:val="toc 3"/>
    <w:basedOn w:val="Normal"/>
    <w:next w:val="Normal"/>
    <w:uiPriority w:val="39"/>
    <w:rsid w:val="00D2056C"/>
    <w:pPr>
      <w:tabs>
        <w:tab w:val="left" w:pos="993"/>
        <w:tab w:val="right" w:pos="9072"/>
      </w:tabs>
      <w:ind w:left="1276" w:hanging="992"/>
    </w:pPr>
    <w:rPr>
      <w:smallCaps/>
      <w:szCs w:val="24"/>
    </w:rPr>
  </w:style>
  <w:style w:type="paragraph" w:styleId="TOC4">
    <w:name w:val="toc 4"/>
    <w:basedOn w:val="Normal"/>
    <w:next w:val="Normal"/>
    <w:uiPriority w:val="39"/>
    <w:rsid w:val="00D2056C"/>
    <w:pPr>
      <w:tabs>
        <w:tab w:val="left" w:pos="992"/>
        <w:tab w:val="right" w:leader="dot" w:pos="9072"/>
      </w:tabs>
      <w:ind w:left="340"/>
    </w:pPr>
    <w:rPr>
      <w:smallCaps/>
    </w:rPr>
  </w:style>
  <w:style w:type="paragraph" w:styleId="TOC5">
    <w:name w:val="toc 5"/>
    <w:basedOn w:val="Normal"/>
    <w:next w:val="Normal"/>
    <w:uiPriority w:val="39"/>
    <w:rsid w:val="00D2056C"/>
    <w:pPr>
      <w:ind w:left="1134" w:hanging="1134"/>
    </w:pPr>
  </w:style>
  <w:style w:type="paragraph" w:styleId="FootnoteText">
    <w:name w:val="footnote text"/>
    <w:basedOn w:val="Normal"/>
    <w:link w:val="FootnoteTextChar"/>
    <w:uiPriority w:val="99"/>
    <w:semiHidden/>
    <w:rsid w:val="00D2056C"/>
    <w:rPr>
      <w:lang w:val="fr-FR"/>
    </w:rPr>
  </w:style>
  <w:style w:type="paragraph" w:styleId="TOC6">
    <w:name w:val="toc 6"/>
    <w:basedOn w:val="Normal"/>
    <w:next w:val="Normal"/>
    <w:autoRedefine/>
    <w:uiPriority w:val="39"/>
    <w:rsid w:val="00D2056C"/>
    <w:pPr>
      <w:ind w:left="1200"/>
    </w:pPr>
    <w:rPr>
      <w:rFonts w:ascii="Times New Roman" w:hAnsi="Times New Roman"/>
      <w:sz w:val="24"/>
      <w:szCs w:val="24"/>
      <w:lang w:val="fr-FR"/>
    </w:rPr>
  </w:style>
  <w:style w:type="paragraph" w:styleId="BodyTextIndent">
    <w:name w:val="Body Text Indent"/>
    <w:basedOn w:val="Normal"/>
    <w:rsid w:val="00D2056C"/>
    <w:pPr>
      <w:tabs>
        <w:tab w:val="left" w:pos="0"/>
        <w:tab w:val="left" w:pos="403"/>
        <w:tab w:val="left" w:pos="518"/>
        <w:tab w:val="left" w:pos="864"/>
        <w:tab w:val="left" w:pos="1325"/>
        <w:tab w:val="left" w:pos="1786"/>
        <w:tab w:val="left" w:pos="2246"/>
        <w:tab w:val="left" w:pos="2707"/>
      </w:tabs>
      <w:ind w:left="864" w:hanging="864"/>
      <w:jc w:val="both"/>
    </w:pPr>
    <w:rPr>
      <w:rFonts w:ascii="Helvetica" w:hAnsi="Helvetica"/>
      <w:sz w:val="22"/>
    </w:rPr>
  </w:style>
  <w:style w:type="paragraph" w:customStyle="1" w:styleId="Interface">
    <w:name w:val="Interface"/>
    <w:basedOn w:val="Normal"/>
    <w:next w:val="BodyText"/>
    <w:autoRedefine/>
    <w:rsid w:val="00D2056C"/>
    <w:pPr>
      <w:keepNext/>
      <w:numPr>
        <w:numId w:val="7"/>
      </w:numPr>
      <w:pBdr>
        <w:top w:val="single" w:sz="4" w:space="1" w:color="auto"/>
        <w:left w:val="single" w:sz="4" w:space="4" w:color="auto"/>
        <w:bottom w:val="single" w:sz="4" w:space="1" w:color="auto"/>
        <w:right w:val="single" w:sz="4" w:space="4" w:color="auto"/>
      </w:pBdr>
      <w:shd w:val="clear" w:color="auto" w:fill="FFFF00"/>
      <w:tabs>
        <w:tab w:val="clear" w:pos="3240"/>
        <w:tab w:val="num" w:pos="2977"/>
      </w:tabs>
      <w:spacing w:after="120"/>
    </w:pPr>
    <w:rPr>
      <w:b/>
    </w:rPr>
  </w:style>
  <w:style w:type="paragraph" w:customStyle="1" w:styleId="IRS">
    <w:name w:val="IRS"/>
    <w:basedOn w:val="Applicable"/>
    <w:rsid w:val="00D2056C"/>
    <w:pPr>
      <w:numPr>
        <w:numId w:val="3"/>
      </w:numPr>
      <w:tabs>
        <w:tab w:val="clear" w:pos="0"/>
      </w:tabs>
    </w:pPr>
  </w:style>
  <w:style w:type="paragraph" w:customStyle="1" w:styleId="Applicable">
    <w:name w:val="Applicable"/>
    <w:basedOn w:val="BodyText"/>
    <w:next w:val="BodyText"/>
    <w:autoRedefine/>
    <w:rsid w:val="00D2056C"/>
    <w:pPr>
      <w:numPr>
        <w:numId w:val="8"/>
      </w:numPr>
      <w:tabs>
        <w:tab w:val="left" w:pos="0"/>
      </w:tabs>
      <w:spacing w:after="60"/>
    </w:pPr>
  </w:style>
  <w:style w:type="paragraph" w:styleId="TOC9">
    <w:name w:val="toc 9"/>
    <w:basedOn w:val="Normal"/>
    <w:next w:val="Normal"/>
    <w:uiPriority w:val="39"/>
    <w:rsid w:val="00D2056C"/>
    <w:pPr>
      <w:tabs>
        <w:tab w:val="right" w:leader="dot" w:pos="9072"/>
      </w:tabs>
      <w:ind w:left="2268" w:hanging="1134"/>
    </w:pPr>
  </w:style>
  <w:style w:type="paragraph" w:styleId="Caption">
    <w:name w:val="caption"/>
    <w:basedOn w:val="Normal"/>
    <w:next w:val="Normal"/>
    <w:qFormat/>
    <w:rsid w:val="00D2056C"/>
    <w:pPr>
      <w:spacing w:before="120" w:after="120"/>
    </w:pPr>
    <w:rPr>
      <w:b/>
      <w:bCs/>
    </w:rPr>
  </w:style>
  <w:style w:type="paragraph" w:styleId="TableofFigures">
    <w:name w:val="table of figures"/>
    <w:aliases w:val="Requirement list"/>
    <w:basedOn w:val="Normal"/>
    <w:next w:val="Normal"/>
    <w:autoRedefine/>
    <w:uiPriority w:val="99"/>
    <w:rsid w:val="00D2056C"/>
    <w:pPr>
      <w:ind w:left="400" w:hanging="400"/>
    </w:pPr>
  </w:style>
  <w:style w:type="character" w:styleId="Hyperlink">
    <w:name w:val="Hyperlink"/>
    <w:basedOn w:val="DefaultParagraphFont"/>
    <w:uiPriority w:val="99"/>
    <w:rsid w:val="00D2056C"/>
    <w:rPr>
      <w:color w:val="0000FF"/>
      <w:u w:val="single"/>
    </w:rPr>
  </w:style>
  <w:style w:type="paragraph" w:customStyle="1" w:styleId="Titredetableau">
    <w:name w:val="Titre de tableau"/>
    <w:basedOn w:val="Normal"/>
    <w:rsid w:val="00D2056C"/>
    <w:pPr>
      <w:keepNext/>
      <w:spacing w:before="120" w:after="120"/>
    </w:pPr>
    <w:rPr>
      <w:b/>
    </w:rPr>
  </w:style>
  <w:style w:type="paragraph" w:styleId="BodyText2">
    <w:name w:val="Body Text 2"/>
    <w:basedOn w:val="Normal"/>
    <w:rsid w:val="00D2056C"/>
    <w:pPr>
      <w:tabs>
        <w:tab w:val="left" w:pos="0"/>
      </w:tabs>
      <w:jc w:val="both"/>
    </w:pPr>
    <w:rPr>
      <w:rFonts w:ascii="Helvetica" w:hAnsi="Helvetica"/>
      <w:sz w:val="22"/>
    </w:rPr>
  </w:style>
  <w:style w:type="paragraph" w:styleId="TOC7">
    <w:name w:val="toc 7"/>
    <w:basedOn w:val="Normal"/>
    <w:next w:val="Normal"/>
    <w:autoRedefine/>
    <w:uiPriority w:val="39"/>
    <w:rsid w:val="00D2056C"/>
    <w:pPr>
      <w:ind w:left="1440"/>
    </w:pPr>
    <w:rPr>
      <w:rFonts w:ascii="Times New Roman" w:hAnsi="Times New Roman"/>
      <w:sz w:val="24"/>
      <w:szCs w:val="24"/>
      <w:lang w:val="fr-FR"/>
    </w:rPr>
  </w:style>
  <w:style w:type="paragraph" w:customStyle="1" w:styleId="Referenced">
    <w:name w:val="Referenced"/>
    <w:basedOn w:val="BodyText"/>
    <w:next w:val="BodyText"/>
    <w:rsid w:val="00D2056C"/>
    <w:pPr>
      <w:numPr>
        <w:numId w:val="4"/>
      </w:numPr>
      <w:tabs>
        <w:tab w:val="clear" w:pos="1080"/>
      </w:tabs>
      <w:spacing w:after="60"/>
    </w:pPr>
  </w:style>
  <w:style w:type="paragraph" w:styleId="TOC8">
    <w:name w:val="toc 8"/>
    <w:basedOn w:val="Normal"/>
    <w:next w:val="Normal"/>
    <w:autoRedefine/>
    <w:uiPriority w:val="39"/>
    <w:rsid w:val="00D2056C"/>
    <w:pPr>
      <w:ind w:left="1680"/>
    </w:pPr>
    <w:rPr>
      <w:rFonts w:ascii="Times New Roman" w:hAnsi="Times New Roman"/>
      <w:sz w:val="24"/>
      <w:szCs w:val="24"/>
      <w:lang w:val="fr-FR"/>
    </w:rPr>
  </w:style>
  <w:style w:type="paragraph" w:customStyle="1" w:styleId="Remarques">
    <w:name w:val="Remarques"/>
    <w:basedOn w:val="BodyText"/>
    <w:rsid w:val="00D2056C"/>
    <w:rPr>
      <w:i/>
      <w:iCs/>
      <w:color w:val="0000FF"/>
    </w:rPr>
  </w:style>
  <w:style w:type="paragraph" w:customStyle="1" w:styleId="Component">
    <w:name w:val="Component"/>
    <w:basedOn w:val="Normal"/>
    <w:rsid w:val="00D2056C"/>
    <w:pPr>
      <w:keepNext/>
      <w:numPr>
        <w:numId w:val="6"/>
      </w:numPr>
      <w:pBdr>
        <w:top w:val="single" w:sz="4" w:space="1" w:color="auto"/>
        <w:left w:val="single" w:sz="4" w:space="4" w:color="auto"/>
        <w:bottom w:val="single" w:sz="4" w:space="1" w:color="auto"/>
        <w:right w:val="single" w:sz="4" w:space="4" w:color="auto"/>
      </w:pBdr>
      <w:shd w:val="clear" w:color="auto" w:fill="FFFF00"/>
      <w:spacing w:after="120"/>
    </w:pPr>
    <w:rPr>
      <w:b/>
    </w:rPr>
  </w:style>
  <w:style w:type="paragraph" w:styleId="BodyText3">
    <w:name w:val="Body Text 3"/>
    <w:basedOn w:val="Normal"/>
    <w:rsid w:val="00D2056C"/>
    <w:pPr>
      <w:jc w:val="both"/>
    </w:pPr>
  </w:style>
  <w:style w:type="character" w:styleId="FollowedHyperlink">
    <w:name w:val="FollowedHyperlink"/>
    <w:basedOn w:val="DefaultParagraphFont"/>
    <w:rsid w:val="00D2056C"/>
    <w:rPr>
      <w:color w:val="800080"/>
      <w:u w:val="single"/>
    </w:rPr>
  </w:style>
  <w:style w:type="paragraph" w:customStyle="1" w:styleId="Abrviation">
    <w:name w:val="Abréviation"/>
    <w:rsid w:val="00D2056C"/>
    <w:pPr>
      <w:numPr>
        <w:numId w:val="1"/>
      </w:numPr>
      <w:spacing w:before="80" w:after="80"/>
    </w:pPr>
    <w:rPr>
      <w:rFonts w:ascii="Arial" w:hAnsi="Arial"/>
      <w:b/>
      <w:noProof/>
      <w:lang w:eastAsia="fr-FR"/>
    </w:rPr>
  </w:style>
  <w:style w:type="paragraph" w:styleId="ListBullet">
    <w:name w:val="List Bullet"/>
    <w:basedOn w:val="Normal"/>
    <w:autoRedefine/>
    <w:rsid w:val="00D2056C"/>
    <w:pPr>
      <w:numPr>
        <w:numId w:val="2"/>
      </w:numPr>
      <w:shd w:val="clear" w:color="auto" w:fill="FFFF00"/>
      <w:tabs>
        <w:tab w:val="num" w:pos="1134"/>
      </w:tabs>
      <w:ind w:left="1068"/>
    </w:pPr>
    <w:rPr>
      <w:snapToGrid w:val="0"/>
      <w:lang w:val="en-GB"/>
    </w:rPr>
  </w:style>
  <w:style w:type="paragraph" w:customStyle="1" w:styleId="En-tteCentre">
    <w:name w:val="En-tête Centrée"/>
    <w:basedOn w:val="Header"/>
    <w:rsid w:val="00D2056C"/>
    <w:pPr>
      <w:suppressLineNumbers/>
      <w:tabs>
        <w:tab w:val="center" w:pos="4252"/>
        <w:tab w:val="right" w:pos="8504"/>
      </w:tabs>
      <w:spacing w:before="120" w:after="120"/>
      <w:jc w:val="center"/>
    </w:pPr>
    <w:rPr>
      <w:sz w:val="24"/>
      <w:lang w:eastAsia="en-US"/>
    </w:rPr>
  </w:style>
  <w:style w:type="paragraph" w:styleId="PlainText">
    <w:name w:val="Plain Text"/>
    <w:basedOn w:val="Normal"/>
    <w:rsid w:val="00D2056C"/>
    <w:rPr>
      <w:rFonts w:ascii="Courier New" w:hAnsi="Courier New"/>
    </w:rPr>
  </w:style>
  <w:style w:type="paragraph" w:customStyle="1" w:styleId="Actor">
    <w:name w:val="Actor"/>
    <w:basedOn w:val="Normal"/>
    <w:next w:val="BodyText"/>
    <w:autoRedefine/>
    <w:rsid w:val="00D2056C"/>
    <w:pPr>
      <w:keepNext/>
      <w:numPr>
        <w:numId w:val="5"/>
      </w:numPr>
      <w:pBdr>
        <w:top w:val="single" w:sz="4" w:space="1" w:color="auto"/>
        <w:left w:val="single" w:sz="4" w:space="4" w:color="auto"/>
        <w:bottom w:val="single" w:sz="4" w:space="1" w:color="auto"/>
        <w:right w:val="single" w:sz="4" w:space="4" w:color="auto"/>
      </w:pBdr>
      <w:shd w:val="clear" w:color="auto" w:fill="FFFF00"/>
      <w:spacing w:after="120"/>
    </w:pPr>
    <w:rPr>
      <w:b/>
      <w:lang w:val="en-GB"/>
    </w:rPr>
  </w:style>
  <w:style w:type="paragraph" w:customStyle="1" w:styleId="xl24">
    <w:name w:val="xl24"/>
    <w:basedOn w:val="Normal"/>
    <w:rsid w:val="00D2056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fr-FR"/>
    </w:rPr>
  </w:style>
  <w:style w:type="paragraph" w:styleId="BalloonText">
    <w:name w:val="Balloon Text"/>
    <w:basedOn w:val="Normal"/>
    <w:semiHidden/>
    <w:rsid w:val="003D4C7A"/>
    <w:rPr>
      <w:rFonts w:ascii="Tahoma" w:hAnsi="Tahoma" w:cs="Tahoma"/>
      <w:sz w:val="16"/>
      <w:szCs w:val="16"/>
    </w:rPr>
  </w:style>
  <w:style w:type="paragraph" w:customStyle="1" w:styleId="TableBody">
    <w:name w:val="Table Body"/>
    <w:rsid w:val="005F78A2"/>
    <w:pPr>
      <w:keepLines/>
      <w:spacing w:before="40" w:after="40" w:line="220" w:lineRule="exact"/>
    </w:pPr>
    <w:rPr>
      <w:rFonts w:ascii="Trebuchet MS" w:hAnsi="Trebuchet MS"/>
      <w:sz w:val="18"/>
      <w:lang w:val="en-GB" w:eastAsia="en-GB"/>
    </w:rPr>
  </w:style>
  <w:style w:type="paragraph" w:customStyle="1" w:styleId="Mode">
    <w:name w:val="Mode"/>
    <w:basedOn w:val="BodyText"/>
    <w:next w:val="BodyText"/>
    <w:rsid w:val="00C82E4D"/>
    <w:pPr>
      <w:keepNext/>
      <w:numPr>
        <w:numId w:val="9"/>
      </w:numPr>
      <w:pBdr>
        <w:top w:val="single" w:sz="4" w:space="1" w:color="auto"/>
        <w:left w:val="single" w:sz="4" w:space="4" w:color="auto"/>
        <w:bottom w:val="single" w:sz="4" w:space="1" w:color="auto"/>
        <w:right w:val="single" w:sz="4" w:space="4" w:color="auto"/>
      </w:pBdr>
      <w:shd w:val="clear" w:color="auto" w:fill="FFFF00"/>
      <w:jc w:val="left"/>
    </w:pPr>
    <w:rPr>
      <w:b/>
      <w:lang w:val="fr-FR"/>
    </w:rPr>
  </w:style>
  <w:style w:type="paragraph" w:customStyle="1" w:styleId="CharChar">
    <w:name w:val="Char Char"/>
    <w:basedOn w:val="Normal"/>
    <w:rsid w:val="00BF5F5C"/>
    <w:pPr>
      <w:spacing w:after="160" w:line="240" w:lineRule="exact"/>
    </w:pPr>
    <w:rPr>
      <w:rFonts w:ascii="Tahoma" w:hAnsi="Tahoma"/>
      <w:lang w:val="fr-FR" w:eastAsia="en-US"/>
    </w:rPr>
  </w:style>
  <w:style w:type="paragraph" w:styleId="HTMLPreformatted">
    <w:name w:val="HTML Preformatted"/>
    <w:basedOn w:val="Normal"/>
    <w:rsid w:val="00DE4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fr-FR"/>
    </w:rPr>
  </w:style>
  <w:style w:type="character" w:customStyle="1" w:styleId="pi">
    <w:name w:val="pi"/>
    <w:basedOn w:val="DefaultParagraphFont"/>
    <w:rsid w:val="00DE4A59"/>
  </w:style>
  <w:style w:type="character" w:customStyle="1" w:styleId="start-tag">
    <w:name w:val="start-tag"/>
    <w:basedOn w:val="DefaultParagraphFont"/>
    <w:rsid w:val="00DE4A59"/>
  </w:style>
  <w:style w:type="character" w:customStyle="1" w:styleId="attribute-name">
    <w:name w:val="attribute-name"/>
    <w:basedOn w:val="DefaultParagraphFont"/>
    <w:rsid w:val="00DE4A59"/>
  </w:style>
  <w:style w:type="character" w:customStyle="1" w:styleId="attribute-value">
    <w:name w:val="attribute-value"/>
    <w:basedOn w:val="DefaultParagraphFont"/>
    <w:rsid w:val="00DE4A59"/>
  </w:style>
  <w:style w:type="character" w:customStyle="1" w:styleId="end-tag">
    <w:name w:val="end-tag"/>
    <w:basedOn w:val="DefaultParagraphFont"/>
    <w:rsid w:val="00DE4A59"/>
  </w:style>
  <w:style w:type="character" w:customStyle="1" w:styleId="entity">
    <w:name w:val="entity"/>
    <w:basedOn w:val="DefaultParagraphFont"/>
    <w:rsid w:val="0027509B"/>
  </w:style>
  <w:style w:type="paragraph" w:styleId="NormalWeb">
    <w:name w:val="Normal (Web)"/>
    <w:basedOn w:val="Normal"/>
    <w:uiPriority w:val="99"/>
    <w:rsid w:val="00165690"/>
    <w:pPr>
      <w:spacing w:before="100" w:beforeAutospacing="1" w:after="100" w:afterAutospacing="1"/>
    </w:pPr>
    <w:rPr>
      <w:rFonts w:ascii="Times New Roman" w:eastAsia="Batang" w:hAnsi="Times New Roman"/>
      <w:sz w:val="24"/>
      <w:szCs w:val="24"/>
      <w:lang w:val="fr-FR" w:eastAsia="ko-KR"/>
    </w:rPr>
  </w:style>
  <w:style w:type="paragraph" w:styleId="NoSpacing">
    <w:name w:val="No Spacing"/>
    <w:link w:val="NoSpacingChar"/>
    <w:uiPriority w:val="1"/>
    <w:qFormat/>
    <w:rsid w:val="00E571E1"/>
    <w:pPr>
      <w:suppressAutoHyphens/>
    </w:pPr>
    <w:rPr>
      <w:rFonts w:ascii="Interstate-Light" w:hAnsi="Interstate-Light"/>
      <w:lang w:val="en-US" w:eastAsia="ar-SA"/>
    </w:rPr>
  </w:style>
  <w:style w:type="character" w:styleId="CommentReference">
    <w:name w:val="annotation reference"/>
    <w:basedOn w:val="DefaultParagraphFont"/>
    <w:rsid w:val="00B9651D"/>
    <w:rPr>
      <w:sz w:val="16"/>
      <w:szCs w:val="16"/>
    </w:rPr>
  </w:style>
  <w:style w:type="paragraph" w:styleId="CommentText">
    <w:name w:val="annotation text"/>
    <w:basedOn w:val="Normal"/>
    <w:link w:val="CommentTextChar"/>
    <w:rsid w:val="00B9651D"/>
  </w:style>
  <w:style w:type="character" w:customStyle="1" w:styleId="CommentTextChar">
    <w:name w:val="Comment Text Char"/>
    <w:basedOn w:val="DefaultParagraphFont"/>
    <w:link w:val="CommentText"/>
    <w:rsid w:val="00B9651D"/>
    <w:rPr>
      <w:rFonts w:ascii="Interstate-Light" w:hAnsi="Interstate-Light"/>
      <w:noProof/>
      <w:lang w:val="en-US" w:eastAsia="fr-FR"/>
    </w:rPr>
  </w:style>
  <w:style w:type="paragraph" w:styleId="CommentSubject">
    <w:name w:val="annotation subject"/>
    <w:basedOn w:val="CommentText"/>
    <w:next w:val="CommentText"/>
    <w:link w:val="CommentSubjectChar"/>
    <w:rsid w:val="00B9651D"/>
    <w:rPr>
      <w:b/>
      <w:bCs/>
    </w:rPr>
  </w:style>
  <w:style w:type="character" w:customStyle="1" w:styleId="CommentSubjectChar">
    <w:name w:val="Comment Subject Char"/>
    <w:basedOn w:val="CommentTextChar"/>
    <w:link w:val="CommentSubject"/>
    <w:rsid w:val="00B9651D"/>
    <w:rPr>
      <w:rFonts w:ascii="Interstate-Light" w:hAnsi="Interstate-Light"/>
      <w:b/>
      <w:bCs/>
      <w:noProof/>
      <w:lang w:val="en-US" w:eastAsia="fr-FR"/>
    </w:rPr>
  </w:style>
  <w:style w:type="character" w:styleId="FootnoteReference">
    <w:name w:val="footnote reference"/>
    <w:uiPriority w:val="99"/>
    <w:rsid w:val="00D70BCD"/>
    <w:rPr>
      <w:noProof/>
      <w:position w:val="6"/>
      <w:sz w:val="16"/>
      <w:szCs w:val="16"/>
      <w:vertAlign w:val="baseline"/>
      <w:lang w:val="fr-FR"/>
    </w:rPr>
  </w:style>
  <w:style w:type="character" w:customStyle="1" w:styleId="FootnoteTextChar">
    <w:name w:val="Footnote Text Char"/>
    <w:link w:val="FootnoteText"/>
    <w:uiPriority w:val="99"/>
    <w:semiHidden/>
    <w:rsid w:val="00D70BCD"/>
    <w:rPr>
      <w:rFonts w:ascii="Interstate-Light" w:hAnsi="Interstate-Light"/>
      <w:noProof/>
      <w:lang w:eastAsia="fr-FR"/>
    </w:rPr>
  </w:style>
  <w:style w:type="paragraph" w:styleId="ListParagraph">
    <w:name w:val="List Paragraph"/>
    <w:basedOn w:val="Normal"/>
    <w:uiPriority w:val="34"/>
    <w:qFormat/>
    <w:rsid w:val="00D70BCD"/>
    <w:pPr>
      <w:ind w:left="720"/>
      <w:contextualSpacing/>
    </w:pPr>
  </w:style>
  <w:style w:type="paragraph" w:customStyle="1" w:styleId="yiv1520747877msonormal">
    <w:name w:val="yiv1520747877msonormal"/>
    <w:basedOn w:val="Normal"/>
    <w:rsid w:val="00E07736"/>
    <w:pPr>
      <w:spacing w:before="100" w:beforeAutospacing="1" w:after="100" w:afterAutospacing="1"/>
    </w:pPr>
    <w:rPr>
      <w:rFonts w:ascii="Times New Roman" w:hAnsi="Times New Roman"/>
      <w:sz w:val="24"/>
      <w:szCs w:val="24"/>
      <w:lang w:eastAsia="en-US"/>
    </w:rPr>
  </w:style>
  <w:style w:type="character" w:customStyle="1" w:styleId="highlightedsearchterm">
    <w:name w:val="highlightedsearchterm"/>
    <w:basedOn w:val="DefaultParagraphFont"/>
    <w:rsid w:val="00E07736"/>
  </w:style>
  <w:style w:type="character" w:customStyle="1" w:styleId="Heading1Char">
    <w:name w:val="Heading 1 Char"/>
    <w:aliases w:val="1titre Char,1titre1 Char,1titre2 Char,1titre3 Char,1titre4 Char,1titre5 Char,1titre6 Char"/>
    <w:basedOn w:val="DefaultParagraphFont"/>
    <w:link w:val="Heading1"/>
    <w:uiPriority w:val="9"/>
    <w:rsid w:val="003C02A9"/>
    <w:rPr>
      <w:rFonts w:ascii="Interstate-Light" w:hAnsi="Interstate-Light"/>
      <w:b/>
      <w:color w:val="0000FF"/>
      <w:sz w:val="32"/>
      <w:lang w:val="en-GB" w:eastAsia="fr-FR"/>
    </w:rPr>
  </w:style>
  <w:style w:type="paragraph" w:styleId="Bibliography">
    <w:name w:val="Bibliography"/>
    <w:basedOn w:val="Normal"/>
    <w:next w:val="Normal"/>
    <w:uiPriority w:val="37"/>
    <w:unhideWhenUsed/>
    <w:rsid w:val="003C02A9"/>
  </w:style>
  <w:style w:type="paragraph" w:customStyle="1" w:styleId="references">
    <w:name w:val="references"/>
    <w:rsid w:val="004A1A25"/>
    <w:pPr>
      <w:numPr>
        <w:numId w:val="24"/>
      </w:numPr>
      <w:spacing w:after="50" w:line="180" w:lineRule="exact"/>
      <w:jc w:val="both"/>
    </w:pPr>
    <w:rPr>
      <w:rFonts w:eastAsia="MS Mincho"/>
      <w:noProof/>
      <w:sz w:val="16"/>
      <w:szCs w:val="16"/>
      <w:lang w:val="en-US" w:eastAsia="en-US"/>
    </w:rPr>
  </w:style>
  <w:style w:type="paragraph" w:customStyle="1" w:styleId="Default">
    <w:name w:val="Default"/>
    <w:rsid w:val="007F58C0"/>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A225ED"/>
    <w:rPr>
      <w:i/>
      <w:iCs/>
    </w:rPr>
  </w:style>
  <w:style w:type="character" w:styleId="Strong">
    <w:name w:val="Strong"/>
    <w:basedOn w:val="DefaultParagraphFont"/>
    <w:uiPriority w:val="22"/>
    <w:qFormat/>
    <w:rsid w:val="00C14290"/>
    <w:rPr>
      <w:b/>
      <w:bCs/>
    </w:rPr>
  </w:style>
  <w:style w:type="paragraph" w:styleId="TOCHeading">
    <w:name w:val="TOC Heading"/>
    <w:basedOn w:val="Heading1"/>
    <w:next w:val="Normal"/>
    <w:uiPriority w:val="39"/>
    <w:semiHidden/>
    <w:unhideWhenUsed/>
    <w:qFormat/>
    <w:rsid w:val="0036408E"/>
    <w:pPr>
      <w:numPr>
        <w:numId w:val="0"/>
      </w:numPr>
      <w:spacing w:after="0" w:line="276" w:lineRule="auto"/>
      <w:jc w:val="left"/>
      <w:outlineLvl w:val="9"/>
    </w:pPr>
    <w:rPr>
      <w:rFonts w:asciiTheme="majorHAnsi" w:eastAsiaTheme="majorEastAsia" w:hAnsiTheme="majorHAnsi" w:cstheme="majorBidi"/>
      <w:bCs/>
      <w:color w:val="365F91" w:themeColor="accent1" w:themeShade="BF"/>
      <w:sz w:val="28"/>
      <w:szCs w:val="28"/>
      <w:lang w:val="en-US" w:eastAsia="en-US"/>
    </w:rPr>
  </w:style>
  <w:style w:type="numbering" w:customStyle="1" w:styleId="Style1">
    <w:name w:val="Style1"/>
    <w:uiPriority w:val="99"/>
    <w:rsid w:val="00391107"/>
    <w:pPr>
      <w:numPr>
        <w:numId w:val="38"/>
      </w:numPr>
    </w:pPr>
  </w:style>
  <w:style w:type="character" w:customStyle="1" w:styleId="HeaderChar">
    <w:name w:val="Header Char"/>
    <w:basedOn w:val="DefaultParagraphFont"/>
    <w:link w:val="Header"/>
    <w:rsid w:val="00C356FF"/>
    <w:rPr>
      <w:rFonts w:ascii="Interstate-Light" w:hAnsi="Interstate-Light"/>
      <w:b/>
      <w:sz w:val="22"/>
      <w:lang w:val="en-US" w:eastAsia="fr-FR"/>
    </w:rPr>
  </w:style>
  <w:style w:type="paragraph" w:customStyle="1" w:styleId="Bibliographicentry">
    <w:name w:val="Bibliographic entry"/>
    <w:basedOn w:val="Normal"/>
    <w:next w:val="Normal"/>
    <w:qFormat/>
    <w:rsid w:val="00877EF7"/>
    <w:pPr>
      <w:keepNext/>
      <w:numPr>
        <w:numId w:val="44"/>
      </w:numPr>
      <w:spacing w:before="120" w:after="60" w:line="276" w:lineRule="auto"/>
      <w:ind w:left="720"/>
      <w:outlineLvl w:val="5"/>
    </w:pPr>
    <w:rPr>
      <w:rFonts w:ascii="Trebuchet MS" w:eastAsia="Calibri" w:hAnsi="Trebuchet MS"/>
      <w:b/>
      <w:color w:val="244061" w:themeColor="accent1" w:themeShade="80"/>
      <w:sz w:val="24"/>
      <w:szCs w:val="22"/>
      <w:lang w:eastAsia="en-US"/>
    </w:rPr>
  </w:style>
  <w:style w:type="character" w:customStyle="1" w:styleId="NoSpacingChar">
    <w:name w:val="No Spacing Char"/>
    <w:basedOn w:val="DefaultParagraphFont"/>
    <w:link w:val="NoSpacing"/>
    <w:uiPriority w:val="1"/>
    <w:rsid w:val="006F531B"/>
    <w:rPr>
      <w:rFonts w:ascii="Interstate-Light" w:hAnsi="Interstate-Light"/>
      <w:lang w:val="en-US" w:eastAsia="ar-SA"/>
    </w:rPr>
  </w:style>
  <w:style w:type="paragraph" w:customStyle="1" w:styleId="References0">
    <w:name w:val="References"/>
    <w:basedOn w:val="Normal"/>
    <w:rsid w:val="00B436C3"/>
    <w:pPr>
      <w:keepLines/>
      <w:numPr>
        <w:numId w:val="49"/>
      </w:numPr>
      <w:spacing w:before="0" w:after="80"/>
      <w:ind w:left="357" w:hanging="357"/>
    </w:pPr>
    <w:rPr>
      <w:rFonts w:ascii="Times New Roman" w:hAnsi="Times New Roman"/>
      <w:sz w:val="18"/>
      <w:lang w:eastAsia="en-US"/>
    </w:rPr>
  </w:style>
  <w:style w:type="paragraph" w:styleId="Revision">
    <w:name w:val="Revision"/>
    <w:hidden/>
    <w:uiPriority w:val="99"/>
    <w:semiHidden/>
    <w:rsid w:val="0029217D"/>
    <w:rPr>
      <w:rFonts w:ascii="Interstate-Light" w:hAnsi="Interstate-Light"/>
      <w:lang w:val="en-US" w:eastAsia="fr-FR"/>
    </w:rPr>
  </w:style>
  <w:style w:type="character" w:customStyle="1" w:styleId="Heading3Char">
    <w:name w:val="Heading 3 Char"/>
    <w:basedOn w:val="DefaultParagraphFont"/>
    <w:link w:val="Heading3"/>
    <w:rsid w:val="002D76D7"/>
    <w:rPr>
      <w:rFonts w:ascii="Interstate-Light" w:hAnsi="Interstate-Light"/>
      <w:b/>
      <w:color w:val="0000FF"/>
      <w:sz w:val="24"/>
      <w:lang w:val="en-US" w:eastAsia="fr-FR"/>
    </w:rPr>
  </w:style>
  <w:style w:type="paragraph" w:customStyle="1" w:styleId="pic">
    <w:name w:val="pic"/>
    <w:basedOn w:val="Normal"/>
    <w:rsid w:val="00F956BE"/>
    <w:pPr>
      <w:spacing w:before="0"/>
      <w:ind w:firstLine="480"/>
    </w:pPr>
    <w:rPr>
      <w:rFonts w:ascii="Times New Roman" w:hAnsi="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531B"/>
    <w:pPr>
      <w:spacing w:before="60"/>
    </w:pPr>
    <w:rPr>
      <w:rFonts w:ascii="Interstate-Light" w:hAnsi="Interstate-Light"/>
      <w:lang w:val="en-US" w:eastAsia="fr-FR"/>
    </w:rPr>
  </w:style>
  <w:style w:type="paragraph" w:styleId="Heading1">
    <w:name w:val="heading 1"/>
    <w:aliases w:val="1titre,1titre1,1titre2,1titre3,1titre4,1titre5,1titre6"/>
    <w:basedOn w:val="Normal"/>
    <w:next w:val="BodyText"/>
    <w:link w:val="Heading1Char"/>
    <w:autoRedefine/>
    <w:uiPriority w:val="9"/>
    <w:qFormat/>
    <w:rsid w:val="00255452"/>
    <w:pPr>
      <w:keepNext/>
      <w:keepLines/>
      <w:numPr>
        <w:numId w:val="14"/>
      </w:numPr>
      <w:spacing w:before="480" w:after="240"/>
      <w:jc w:val="both"/>
      <w:outlineLvl w:val="0"/>
    </w:pPr>
    <w:rPr>
      <w:b/>
      <w:color w:val="0000FF"/>
      <w:sz w:val="32"/>
      <w:lang w:val="en-GB"/>
    </w:rPr>
  </w:style>
  <w:style w:type="paragraph" w:styleId="Heading2">
    <w:name w:val="heading 2"/>
    <w:basedOn w:val="Normal"/>
    <w:next w:val="BodyText"/>
    <w:qFormat/>
    <w:rsid w:val="00255452"/>
    <w:pPr>
      <w:keepNext/>
      <w:keepLines/>
      <w:numPr>
        <w:ilvl w:val="1"/>
        <w:numId w:val="14"/>
      </w:numPr>
      <w:pBdr>
        <w:top w:val="single" w:sz="4" w:space="1" w:color="0000FF"/>
      </w:pBdr>
      <w:spacing w:before="240" w:after="120"/>
      <w:jc w:val="both"/>
      <w:outlineLvl w:val="1"/>
    </w:pPr>
    <w:rPr>
      <w:b/>
      <w:color w:val="0000FF"/>
      <w:sz w:val="28"/>
    </w:rPr>
  </w:style>
  <w:style w:type="paragraph" w:styleId="Heading3">
    <w:name w:val="heading 3"/>
    <w:basedOn w:val="Normal"/>
    <w:next w:val="BodyText"/>
    <w:link w:val="Heading3Char"/>
    <w:qFormat/>
    <w:rsid w:val="00255452"/>
    <w:pPr>
      <w:keepNext/>
      <w:keepLines/>
      <w:numPr>
        <w:ilvl w:val="2"/>
        <w:numId w:val="14"/>
      </w:numPr>
      <w:spacing w:before="240" w:after="120"/>
      <w:jc w:val="both"/>
      <w:outlineLvl w:val="2"/>
    </w:pPr>
    <w:rPr>
      <w:b/>
      <w:color w:val="0000FF"/>
      <w:sz w:val="24"/>
    </w:rPr>
  </w:style>
  <w:style w:type="paragraph" w:styleId="Heading4">
    <w:name w:val="heading 4"/>
    <w:aliases w:val="H4"/>
    <w:basedOn w:val="Normal"/>
    <w:next w:val="BodyText"/>
    <w:qFormat/>
    <w:rsid w:val="00255452"/>
    <w:pPr>
      <w:keepNext/>
      <w:keepLines/>
      <w:numPr>
        <w:ilvl w:val="3"/>
        <w:numId w:val="14"/>
      </w:numPr>
      <w:spacing w:before="240" w:after="120"/>
      <w:jc w:val="both"/>
      <w:outlineLvl w:val="3"/>
    </w:pPr>
    <w:rPr>
      <w:b/>
      <w:color w:val="0000FF"/>
      <w:sz w:val="22"/>
    </w:rPr>
  </w:style>
  <w:style w:type="paragraph" w:styleId="Heading5">
    <w:name w:val="heading 5"/>
    <w:basedOn w:val="Normal"/>
    <w:next w:val="Normal"/>
    <w:qFormat/>
    <w:rsid w:val="00CA0CC4"/>
    <w:pPr>
      <w:keepNext/>
      <w:keepLines/>
      <w:numPr>
        <w:ilvl w:val="4"/>
        <w:numId w:val="14"/>
      </w:numPr>
      <w:spacing w:before="240" w:after="120"/>
      <w:jc w:val="both"/>
      <w:outlineLvl w:val="4"/>
    </w:pPr>
    <w:rPr>
      <w:b/>
      <w:color w:val="0000FF"/>
    </w:rPr>
  </w:style>
  <w:style w:type="paragraph" w:styleId="Heading6">
    <w:name w:val="heading 6"/>
    <w:basedOn w:val="Normal"/>
    <w:next w:val="Normal"/>
    <w:qFormat/>
    <w:rsid w:val="007C3D26"/>
    <w:pPr>
      <w:keepNext/>
      <w:numPr>
        <w:ilvl w:val="5"/>
        <w:numId w:val="14"/>
      </w:numPr>
      <w:spacing w:before="240" w:after="60"/>
      <w:outlineLvl w:val="5"/>
    </w:pPr>
    <w:rPr>
      <w:rFonts w:ascii="Times New Roman" w:hAnsi="Times New Roman"/>
      <w:b/>
      <w:bCs/>
      <w:sz w:val="22"/>
      <w:szCs w:val="22"/>
    </w:rPr>
  </w:style>
  <w:style w:type="paragraph" w:styleId="Heading7">
    <w:name w:val="heading 7"/>
    <w:basedOn w:val="Normal"/>
    <w:next w:val="Normal"/>
    <w:qFormat/>
    <w:rsid w:val="00D2056C"/>
    <w:pPr>
      <w:keepNext/>
      <w:numPr>
        <w:ilvl w:val="6"/>
        <w:numId w:val="14"/>
      </w:numPr>
      <w:outlineLvl w:val="6"/>
    </w:pPr>
    <w:rPr>
      <w:b/>
      <w:bCs/>
      <w:color w:val="FF0000"/>
    </w:rPr>
  </w:style>
  <w:style w:type="paragraph" w:styleId="Heading8">
    <w:name w:val="heading 8"/>
    <w:basedOn w:val="Normal"/>
    <w:next w:val="Normal"/>
    <w:qFormat/>
    <w:rsid w:val="00D2056C"/>
    <w:pPr>
      <w:keepNext/>
      <w:numPr>
        <w:ilvl w:val="7"/>
        <w:numId w:val="14"/>
      </w:numPr>
      <w:outlineLvl w:val="7"/>
    </w:pPr>
    <w:rPr>
      <w:b/>
      <w:bCs/>
      <w:snapToGrid w:val="0"/>
      <w:u w:val="single"/>
    </w:rPr>
  </w:style>
  <w:style w:type="paragraph" w:styleId="Heading9">
    <w:name w:val="heading 9"/>
    <w:basedOn w:val="Normal"/>
    <w:next w:val="Normal"/>
    <w:qFormat/>
    <w:rsid w:val="00D2056C"/>
    <w:pPr>
      <w:numPr>
        <w:ilvl w:val="8"/>
        <w:numId w:val="1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2056C"/>
    <w:pPr>
      <w:spacing w:after="120"/>
      <w:jc w:val="both"/>
    </w:pPr>
  </w:style>
  <w:style w:type="paragraph" w:styleId="Header">
    <w:name w:val="header"/>
    <w:basedOn w:val="Normal"/>
    <w:link w:val="HeaderChar"/>
    <w:rsid w:val="00D2056C"/>
    <w:rPr>
      <w:b/>
      <w:sz w:val="22"/>
    </w:rPr>
  </w:style>
  <w:style w:type="paragraph" w:styleId="Footer">
    <w:name w:val="footer"/>
    <w:basedOn w:val="Normal"/>
    <w:rsid w:val="00D2056C"/>
    <w:pPr>
      <w:pBdr>
        <w:top w:val="single" w:sz="4" w:space="1" w:color="auto"/>
        <w:left w:val="single" w:sz="4" w:space="4" w:color="auto"/>
        <w:bottom w:val="single" w:sz="4" w:space="1" w:color="auto"/>
        <w:right w:val="single" w:sz="4" w:space="4" w:color="auto"/>
      </w:pBdr>
      <w:jc w:val="center"/>
    </w:pPr>
    <w:rPr>
      <w:b/>
      <w:sz w:val="16"/>
    </w:rPr>
  </w:style>
  <w:style w:type="paragraph" w:customStyle="1" w:styleId="Corpsdetableau">
    <w:name w:val="Corps de tableau"/>
    <w:basedOn w:val="Normal"/>
    <w:rsid w:val="00D2056C"/>
    <w:pPr>
      <w:spacing w:after="60"/>
    </w:pPr>
    <w:rPr>
      <w:sz w:val="16"/>
    </w:rPr>
  </w:style>
  <w:style w:type="paragraph" w:styleId="Subtitle">
    <w:name w:val="Subtitle"/>
    <w:basedOn w:val="Normal"/>
    <w:qFormat/>
    <w:rsid w:val="00D2056C"/>
    <w:pPr>
      <w:keepNext/>
      <w:keepLines/>
      <w:spacing w:before="120" w:after="120"/>
    </w:pPr>
    <w:rPr>
      <w:b/>
      <w:kern w:val="28"/>
    </w:rPr>
  </w:style>
  <w:style w:type="paragraph" w:customStyle="1" w:styleId="Guidederdaction">
    <w:name w:val="Guide de rédaction"/>
    <w:basedOn w:val="Normal"/>
    <w:rsid w:val="00D2056C"/>
    <w:pPr>
      <w:spacing w:after="120"/>
    </w:pPr>
    <w:rPr>
      <w:i/>
      <w:iCs/>
      <w:vanish/>
    </w:rPr>
  </w:style>
  <w:style w:type="paragraph" w:styleId="Title">
    <w:name w:val="Title"/>
    <w:basedOn w:val="Normal"/>
    <w:qFormat/>
    <w:rsid w:val="00D2056C"/>
    <w:pPr>
      <w:jc w:val="center"/>
    </w:pPr>
    <w:rPr>
      <w:b/>
      <w:sz w:val="40"/>
    </w:rPr>
  </w:style>
  <w:style w:type="paragraph" w:customStyle="1" w:styleId="En-ttecentr">
    <w:name w:val="En-tête centré"/>
    <w:basedOn w:val="Header"/>
    <w:rsid w:val="00D2056C"/>
    <w:pPr>
      <w:jc w:val="center"/>
    </w:pPr>
    <w:rPr>
      <w:sz w:val="20"/>
    </w:rPr>
  </w:style>
  <w:style w:type="paragraph" w:styleId="TOC1">
    <w:name w:val="toc 1"/>
    <w:basedOn w:val="Normal"/>
    <w:next w:val="Normal"/>
    <w:uiPriority w:val="39"/>
    <w:rsid w:val="00D2056C"/>
    <w:pPr>
      <w:keepNext/>
      <w:tabs>
        <w:tab w:val="left" w:pos="993"/>
        <w:tab w:val="right" w:pos="9072"/>
      </w:tabs>
      <w:spacing w:before="240" w:after="160"/>
      <w:ind w:left="1134" w:hanging="1134"/>
    </w:pPr>
    <w:rPr>
      <w:b/>
      <w:caps/>
      <w:sz w:val="22"/>
      <w:szCs w:val="32"/>
      <w:u w:val="single"/>
      <w:lang w:val="fr-FR"/>
    </w:rPr>
  </w:style>
  <w:style w:type="paragraph" w:styleId="TOC2">
    <w:name w:val="toc 2"/>
    <w:basedOn w:val="Normal"/>
    <w:next w:val="Normal"/>
    <w:uiPriority w:val="39"/>
    <w:rsid w:val="00D2056C"/>
    <w:pPr>
      <w:tabs>
        <w:tab w:val="left" w:pos="993"/>
        <w:tab w:val="right" w:pos="9072"/>
      </w:tabs>
      <w:ind w:left="1134" w:hanging="1134"/>
    </w:pPr>
    <w:rPr>
      <w:b/>
      <w:bCs/>
      <w:smallCaps/>
      <w:szCs w:val="28"/>
    </w:rPr>
  </w:style>
  <w:style w:type="paragraph" w:styleId="TOC3">
    <w:name w:val="toc 3"/>
    <w:basedOn w:val="Normal"/>
    <w:next w:val="Normal"/>
    <w:uiPriority w:val="39"/>
    <w:rsid w:val="00D2056C"/>
    <w:pPr>
      <w:tabs>
        <w:tab w:val="left" w:pos="993"/>
        <w:tab w:val="right" w:pos="9072"/>
      </w:tabs>
      <w:ind w:left="1276" w:hanging="992"/>
    </w:pPr>
    <w:rPr>
      <w:smallCaps/>
      <w:szCs w:val="24"/>
    </w:rPr>
  </w:style>
  <w:style w:type="paragraph" w:styleId="TOC4">
    <w:name w:val="toc 4"/>
    <w:basedOn w:val="Normal"/>
    <w:next w:val="Normal"/>
    <w:uiPriority w:val="39"/>
    <w:rsid w:val="00D2056C"/>
    <w:pPr>
      <w:tabs>
        <w:tab w:val="left" w:pos="992"/>
        <w:tab w:val="right" w:leader="dot" w:pos="9072"/>
      </w:tabs>
      <w:ind w:left="340"/>
    </w:pPr>
    <w:rPr>
      <w:smallCaps/>
    </w:rPr>
  </w:style>
  <w:style w:type="paragraph" w:styleId="TOC5">
    <w:name w:val="toc 5"/>
    <w:basedOn w:val="Normal"/>
    <w:next w:val="Normal"/>
    <w:uiPriority w:val="39"/>
    <w:rsid w:val="00D2056C"/>
    <w:pPr>
      <w:ind w:left="1134" w:hanging="1134"/>
    </w:pPr>
  </w:style>
  <w:style w:type="paragraph" w:styleId="FootnoteText">
    <w:name w:val="footnote text"/>
    <w:basedOn w:val="Normal"/>
    <w:link w:val="FootnoteTextChar"/>
    <w:uiPriority w:val="99"/>
    <w:semiHidden/>
    <w:rsid w:val="00D2056C"/>
    <w:rPr>
      <w:lang w:val="fr-FR"/>
    </w:rPr>
  </w:style>
  <w:style w:type="paragraph" w:styleId="TOC6">
    <w:name w:val="toc 6"/>
    <w:basedOn w:val="Normal"/>
    <w:next w:val="Normal"/>
    <w:autoRedefine/>
    <w:uiPriority w:val="39"/>
    <w:rsid w:val="00D2056C"/>
    <w:pPr>
      <w:ind w:left="1200"/>
    </w:pPr>
    <w:rPr>
      <w:rFonts w:ascii="Times New Roman" w:hAnsi="Times New Roman"/>
      <w:sz w:val="24"/>
      <w:szCs w:val="24"/>
      <w:lang w:val="fr-FR"/>
    </w:rPr>
  </w:style>
  <w:style w:type="paragraph" w:styleId="BodyTextIndent">
    <w:name w:val="Body Text Indent"/>
    <w:basedOn w:val="Normal"/>
    <w:rsid w:val="00D2056C"/>
    <w:pPr>
      <w:tabs>
        <w:tab w:val="left" w:pos="0"/>
        <w:tab w:val="left" w:pos="403"/>
        <w:tab w:val="left" w:pos="518"/>
        <w:tab w:val="left" w:pos="864"/>
        <w:tab w:val="left" w:pos="1325"/>
        <w:tab w:val="left" w:pos="1786"/>
        <w:tab w:val="left" w:pos="2246"/>
        <w:tab w:val="left" w:pos="2707"/>
      </w:tabs>
      <w:ind w:left="864" w:hanging="864"/>
      <w:jc w:val="both"/>
    </w:pPr>
    <w:rPr>
      <w:rFonts w:ascii="Helvetica" w:hAnsi="Helvetica"/>
      <w:sz w:val="22"/>
    </w:rPr>
  </w:style>
  <w:style w:type="paragraph" w:customStyle="1" w:styleId="Interface">
    <w:name w:val="Interface"/>
    <w:basedOn w:val="Normal"/>
    <w:next w:val="BodyText"/>
    <w:autoRedefine/>
    <w:rsid w:val="00D2056C"/>
    <w:pPr>
      <w:keepNext/>
      <w:numPr>
        <w:numId w:val="7"/>
      </w:numPr>
      <w:pBdr>
        <w:top w:val="single" w:sz="4" w:space="1" w:color="auto"/>
        <w:left w:val="single" w:sz="4" w:space="4" w:color="auto"/>
        <w:bottom w:val="single" w:sz="4" w:space="1" w:color="auto"/>
        <w:right w:val="single" w:sz="4" w:space="4" w:color="auto"/>
      </w:pBdr>
      <w:shd w:val="clear" w:color="auto" w:fill="FFFF00"/>
      <w:tabs>
        <w:tab w:val="clear" w:pos="3240"/>
        <w:tab w:val="num" w:pos="2977"/>
      </w:tabs>
      <w:spacing w:after="120"/>
    </w:pPr>
    <w:rPr>
      <w:b/>
    </w:rPr>
  </w:style>
  <w:style w:type="paragraph" w:customStyle="1" w:styleId="IRS">
    <w:name w:val="IRS"/>
    <w:basedOn w:val="Applicable"/>
    <w:rsid w:val="00D2056C"/>
    <w:pPr>
      <w:numPr>
        <w:numId w:val="3"/>
      </w:numPr>
      <w:tabs>
        <w:tab w:val="clear" w:pos="0"/>
      </w:tabs>
    </w:pPr>
  </w:style>
  <w:style w:type="paragraph" w:customStyle="1" w:styleId="Applicable">
    <w:name w:val="Applicable"/>
    <w:basedOn w:val="BodyText"/>
    <w:next w:val="BodyText"/>
    <w:autoRedefine/>
    <w:rsid w:val="00D2056C"/>
    <w:pPr>
      <w:numPr>
        <w:numId w:val="8"/>
      </w:numPr>
      <w:tabs>
        <w:tab w:val="left" w:pos="0"/>
      </w:tabs>
      <w:spacing w:after="60"/>
    </w:pPr>
  </w:style>
  <w:style w:type="paragraph" w:styleId="TOC9">
    <w:name w:val="toc 9"/>
    <w:basedOn w:val="Normal"/>
    <w:next w:val="Normal"/>
    <w:uiPriority w:val="39"/>
    <w:rsid w:val="00D2056C"/>
    <w:pPr>
      <w:tabs>
        <w:tab w:val="right" w:leader="dot" w:pos="9072"/>
      </w:tabs>
      <w:ind w:left="2268" w:hanging="1134"/>
    </w:pPr>
  </w:style>
  <w:style w:type="paragraph" w:styleId="Caption">
    <w:name w:val="caption"/>
    <w:basedOn w:val="Normal"/>
    <w:next w:val="Normal"/>
    <w:qFormat/>
    <w:rsid w:val="00D2056C"/>
    <w:pPr>
      <w:spacing w:before="120" w:after="120"/>
    </w:pPr>
    <w:rPr>
      <w:b/>
      <w:bCs/>
    </w:rPr>
  </w:style>
  <w:style w:type="paragraph" w:styleId="TableofFigures">
    <w:name w:val="table of figures"/>
    <w:aliases w:val="Requirement list"/>
    <w:basedOn w:val="Normal"/>
    <w:next w:val="Normal"/>
    <w:autoRedefine/>
    <w:uiPriority w:val="99"/>
    <w:rsid w:val="00D2056C"/>
    <w:pPr>
      <w:ind w:left="400" w:hanging="400"/>
    </w:pPr>
  </w:style>
  <w:style w:type="character" w:styleId="Hyperlink">
    <w:name w:val="Hyperlink"/>
    <w:basedOn w:val="DefaultParagraphFont"/>
    <w:uiPriority w:val="99"/>
    <w:rsid w:val="00D2056C"/>
    <w:rPr>
      <w:color w:val="0000FF"/>
      <w:u w:val="single"/>
    </w:rPr>
  </w:style>
  <w:style w:type="paragraph" w:customStyle="1" w:styleId="Titredetableau">
    <w:name w:val="Titre de tableau"/>
    <w:basedOn w:val="Normal"/>
    <w:rsid w:val="00D2056C"/>
    <w:pPr>
      <w:keepNext/>
      <w:spacing w:before="120" w:after="120"/>
    </w:pPr>
    <w:rPr>
      <w:b/>
    </w:rPr>
  </w:style>
  <w:style w:type="paragraph" w:styleId="BodyText2">
    <w:name w:val="Body Text 2"/>
    <w:basedOn w:val="Normal"/>
    <w:rsid w:val="00D2056C"/>
    <w:pPr>
      <w:tabs>
        <w:tab w:val="left" w:pos="0"/>
      </w:tabs>
      <w:jc w:val="both"/>
    </w:pPr>
    <w:rPr>
      <w:rFonts w:ascii="Helvetica" w:hAnsi="Helvetica"/>
      <w:sz w:val="22"/>
    </w:rPr>
  </w:style>
  <w:style w:type="paragraph" w:styleId="TOC7">
    <w:name w:val="toc 7"/>
    <w:basedOn w:val="Normal"/>
    <w:next w:val="Normal"/>
    <w:autoRedefine/>
    <w:uiPriority w:val="39"/>
    <w:rsid w:val="00D2056C"/>
    <w:pPr>
      <w:ind w:left="1440"/>
    </w:pPr>
    <w:rPr>
      <w:rFonts w:ascii="Times New Roman" w:hAnsi="Times New Roman"/>
      <w:sz w:val="24"/>
      <w:szCs w:val="24"/>
      <w:lang w:val="fr-FR"/>
    </w:rPr>
  </w:style>
  <w:style w:type="paragraph" w:customStyle="1" w:styleId="Referenced">
    <w:name w:val="Referenced"/>
    <w:basedOn w:val="BodyText"/>
    <w:next w:val="BodyText"/>
    <w:rsid w:val="00D2056C"/>
    <w:pPr>
      <w:numPr>
        <w:numId w:val="4"/>
      </w:numPr>
      <w:tabs>
        <w:tab w:val="clear" w:pos="1080"/>
      </w:tabs>
      <w:spacing w:after="60"/>
    </w:pPr>
  </w:style>
  <w:style w:type="paragraph" w:styleId="TOC8">
    <w:name w:val="toc 8"/>
    <w:basedOn w:val="Normal"/>
    <w:next w:val="Normal"/>
    <w:autoRedefine/>
    <w:uiPriority w:val="39"/>
    <w:rsid w:val="00D2056C"/>
    <w:pPr>
      <w:ind w:left="1680"/>
    </w:pPr>
    <w:rPr>
      <w:rFonts w:ascii="Times New Roman" w:hAnsi="Times New Roman"/>
      <w:sz w:val="24"/>
      <w:szCs w:val="24"/>
      <w:lang w:val="fr-FR"/>
    </w:rPr>
  </w:style>
  <w:style w:type="paragraph" w:customStyle="1" w:styleId="Remarques">
    <w:name w:val="Remarques"/>
    <w:basedOn w:val="BodyText"/>
    <w:rsid w:val="00D2056C"/>
    <w:rPr>
      <w:i/>
      <w:iCs/>
      <w:color w:val="0000FF"/>
    </w:rPr>
  </w:style>
  <w:style w:type="paragraph" w:customStyle="1" w:styleId="Component">
    <w:name w:val="Component"/>
    <w:basedOn w:val="Normal"/>
    <w:rsid w:val="00D2056C"/>
    <w:pPr>
      <w:keepNext/>
      <w:numPr>
        <w:numId w:val="6"/>
      </w:numPr>
      <w:pBdr>
        <w:top w:val="single" w:sz="4" w:space="1" w:color="auto"/>
        <w:left w:val="single" w:sz="4" w:space="4" w:color="auto"/>
        <w:bottom w:val="single" w:sz="4" w:space="1" w:color="auto"/>
        <w:right w:val="single" w:sz="4" w:space="4" w:color="auto"/>
      </w:pBdr>
      <w:shd w:val="clear" w:color="auto" w:fill="FFFF00"/>
      <w:spacing w:after="120"/>
    </w:pPr>
    <w:rPr>
      <w:b/>
    </w:rPr>
  </w:style>
  <w:style w:type="paragraph" w:styleId="BodyText3">
    <w:name w:val="Body Text 3"/>
    <w:basedOn w:val="Normal"/>
    <w:rsid w:val="00D2056C"/>
    <w:pPr>
      <w:jc w:val="both"/>
    </w:pPr>
  </w:style>
  <w:style w:type="character" w:styleId="FollowedHyperlink">
    <w:name w:val="FollowedHyperlink"/>
    <w:basedOn w:val="DefaultParagraphFont"/>
    <w:rsid w:val="00D2056C"/>
    <w:rPr>
      <w:color w:val="800080"/>
      <w:u w:val="single"/>
    </w:rPr>
  </w:style>
  <w:style w:type="paragraph" w:customStyle="1" w:styleId="Abrviation">
    <w:name w:val="Abréviation"/>
    <w:rsid w:val="00D2056C"/>
    <w:pPr>
      <w:numPr>
        <w:numId w:val="1"/>
      </w:numPr>
      <w:spacing w:before="80" w:after="80"/>
    </w:pPr>
    <w:rPr>
      <w:rFonts w:ascii="Arial" w:hAnsi="Arial"/>
      <w:b/>
      <w:noProof/>
      <w:lang w:eastAsia="fr-FR"/>
    </w:rPr>
  </w:style>
  <w:style w:type="paragraph" w:styleId="ListBullet">
    <w:name w:val="List Bullet"/>
    <w:basedOn w:val="Normal"/>
    <w:autoRedefine/>
    <w:rsid w:val="00D2056C"/>
    <w:pPr>
      <w:numPr>
        <w:numId w:val="2"/>
      </w:numPr>
      <w:shd w:val="clear" w:color="auto" w:fill="FFFF00"/>
      <w:tabs>
        <w:tab w:val="num" w:pos="1134"/>
      </w:tabs>
      <w:ind w:left="1068"/>
    </w:pPr>
    <w:rPr>
      <w:snapToGrid w:val="0"/>
      <w:lang w:val="en-GB"/>
    </w:rPr>
  </w:style>
  <w:style w:type="paragraph" w:customStyle="1" w:styleId="En-tteCentre">
    <w:name w:val="En-tête Centrée"/>
    <w:basedOn w:val="Header"/>
    <w:rsid w:val="00D2056C"/>
    <w:pPr>
      <w:suppressLineNumbers/>
      <w:tabs>
        <w:tab w:val="center" w:pos="4252"/>
        <w:tab w:val="right" w:pos="8504"/>
      </w:tabs>
      <w:spacing w:before="120" w:after="120"/>
      <w:jc w:val="center"/>
    </w:pPr>
    <w:rPr>
      <w:sz w:val="24"/>
      <w:lang w:eastAsia="en-US"/>
    </w:rPr>
  </w:style>
  <w:style w:type="paragraph" w:styleId="PlainText">
    <w:name w:val="Plain Text"/>
    <w:basedOn w:val="Normal"/>
    <w:rsid w:val="00D2056C"/>
    <w:rPr>
      <w:rFonts w:ascii="Courier New" w:hAnsi="Courier New"/>
    </w:rPr>
  </w:style>
  <w:style w:type="paragraph" w:customStyle="1" w:styleId="Actor">
    <w:name w:val="Actor"/>
    <w:basedOn w:val="Normal"/>
    <w:next w:val="BodyText"/>
    <w:autoRedefine/>
    <w:rsid w:val="00D2056C"/>
    <w:pPr>
      <w:keepNext/>
      <w:numPr>
        <w:numId w:val="5"/>
      </w:numPr>
      <w:pBdr>
        <w:top w:val="single" w:sz="4" w:space="1" w:color="auto"/>
        <w:left w:val="single" w:sz="4" w:space="4" w:color="auto"/>
        <w:bottom w:val="single" w:sz="4" w:space="1" w:color="auto"/>
        <w:right w:val="single" w:sz="4" w:space="4" w:color="auto"/>
      </w:pBdr>
      <w:shd w:val="clear" w:color="auto" w:fill="FFFF00"/>
      <w:spacing w:after="120"/>
    </w:pPr>
    <w:rPr>
      <w:b/>
      <w:lang w:val="en-GB"/>
    </w:rPr>
  </w:style>
  <w:style w:type="paragraph" w:customStyle="1" w:styleId="xl24">
    <w:name w:val="xl24"/>
    <w:basedOn w:val="Normal"/>
    <w:rsid w:val="00D2056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fr-FR"/>
    </w:rPr>
  </w:style>
  <w:style w:type="paragraph" w:styleId="BalloonText">
    <w:name w:val="Balloon Text"/>
    <w:basedOn w:val="Normal"/>
    <w:semiHidden/>
    <w:rsid w:val="003D4C7A"/>
    <w:rPr>
      <w:rFonts w:ascii="Tahoma" w:hAnsi="Tahoma" w:cs="Tahoma"/>
      <w:sz w:val="16"/>
      <w:szCs w:val="16"/>
    </w:rPr>
  </w:style>
  <w:style w:type="paragraph" w:customStyle="1" w:styleId="TableBody">
    <w:name w:val="Table Body"/>
    <w:rsid w:val="005F78A2"/>
    <w:pPr>
      <w:keepLines/>
      <w:spacing w:before="40" w:after="40" w:line="220" w:lineRule="exact"/>
    </w:pPr>
    <w:rPr>
      <w:rFonts w:ascii="Trebuchet MS" w:hAnsi="Trebuchet MS"/>
      <w:sz w:val="18"/>
      <w:lang w:val="en-GB" w:eastAsia="en-GB"/>
    </w:rPr>
  </w:style>
  <w:style w:type="paragraph" w:customStyle="1" w:styleId="Mode">
    <w:name w:val="Mode"/>
    <w:basedOn w:val="BodyText"/>
    <w:next w:val="BodyText"/>
    <w:rsid w:val="00C82E4D"/>
    <w:pPr>
      <w:keepNext/>
      <w:numPr>
        <w:numId w:val="9"/>
      </w:numPr>
      <w:pBdr>
        <w:top w:val="single" w:sz="4" w:space="1" w:color="auto"/>
        <w:left w:val="single" w:sz="4" w:space="4" w:color="auto"/>
        <w:bottom w:val="single" w:sz="4" w:space="1" w:color="auto"/>
        <w:right w:val="single" w:sz="4" w:space="4" w:color="auto"/>
      </w:pBdr>
      <w:shd w:val="clear" w:color="auto" w:fill="FFFF00"/>
      <w:jc w:val="left"/>
    </w:pPr>
    <w:rPr>
      <w:b/>
      <w:lang w:val="fr-FR"/>
    </w:rPr>
  </w:style>
  <w:style w:type="paragraph" w:customStyle="1" w:styleId="CharChar">
    <w:name w:val="Char Char"/>
    <w:basedOn w:val="Normal"/>
    <w:rsid w:val="00BF5F5C"/>
    <w:pPr>
      <w:spacing w:after="160" w:line="240" w:lineRule="exact"/>
    </w:pPr>
    <w:rPr>
      <w:rFonts w:ascii="Tahoma" w:hAnsi="Tahoma"/>
      <w:lang w:val="fr-FR" w:eastAsia="en-US"/>
    </w:rPr>
  </w:style>
  <w:style w:type="paragraph" w:styleId="HTMLPreformatted">
    <w:name w:val="HTML Preformatted"/>
    <w:basedOn w:val="Normal"/>
    <w:rsid w:val="00DE4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fr-FR"/>
    </w:rPr>
  </w:style>
  <w:style w:type="character" w:customStyle="1" w:styleId="pi">
    <w:name w:val="pi"/>
    <w:basedOn w:val="DefaultParagraphFont"/>
    <w:rsid w:val="00DE4A59"/>
  </w:style>
  <w:style w:type="character" w:customStyle="1" w:styleId="start-tag">
    <w:name w:val="start-tag"/>
    <w:basedOn w:val="DefaultParagraphFont"/>
    <w:rsid w:val="00DE4A59"/>
  </w:style>
  <w:style w:type="character" w:customStyle="1" w:styleId="attribute-name">
    <w:name w:val="attribute-name"/>
    <w:basedOn w:val="DefaultParagraphFont"/>
    <w:rsid w:val="00DE4A59"/>
  </w:style>
  <w:style w:type="character" w:customStyle="1" w:styleId="attribute-value">
    <w:name w:val="attribute-value"/>
    <w:basedOn w:val="DefaultParagraphFont"/>
    <w:rsid w:val="00DE4A59"/>
  </w:style>
  <w:style w:type="character" w:customStyle="1" w:styleId="end-tag">
    <w:name w:val="end-tag"/>
    <w:basedOn w:val="DefaultParagraphFont"/>
    <w:rsid w:val="00DE4A59"/>
  </w:style>
  <w:style w:type="character" w:customStyle="1" w:styleId="entity">
    <w:name w:val="entity"/>
    <w:basedOn w:val="DefaultParagraphFont"/>
    <w:rsid w:val="0027509B"/>
  </w:style>
  <w:style w:type="paragraph" w:styleId="NormalWeb">
    <w:name w:val="Normal (Web)"/>
    <w:basedOn w:val="Normal"/>
    <w:uiPriority w:val="99"/>
    <w:rsid w:val="00165690"/>
    <w:pPr>
      <w:spacing w:before="100" w:beforeAutospacing="1" w:after="100" w:afterAutospacing="1"/>
    </w:pPr>
    <w:rPr>
      <w:rFonts w:ascii="Times New Roman" w:eastAsia="Batang" w:hAnsi="Times New Roman"/>
      <w:sz w:val="24"/>
      <w:szCs w:val="24"/>
      <w:lang w:val="fr-FR" w:eastAsia="ko-KR"/>
    </w:rPr>
  </w:style>
  <w:style w:type="paragraph" w:styleId="NoSpacing">
    <w:name w:val="No Spacing"/>
    <w:link w:val="NoSpacingChar"/>
    <w:uiPriority w:val="1"/>
    <w:qFormat/>
    <w:rsid w:val="00E571E1"/>
    <w:pPr>
      <w:suppressAutoHyphens/>
    </w:pPr>
    <w:rPr>
      <w:rFonts w:ascii="Interstate-Light" w:hAnsi="Interstate-Light"/>
      <w:lang w:val="en-US" w:eastAsia="ar-SA"/>
    </w:rPr>
  </w:style>
  <w:style w:type="character" w:styleId="CommentReference">
    <w:name w:val="annotation reference"/>
    <w:basedOn w:val="DefaultParagraphFont"/>
    <w:rsid w:val="00B9651D"/>
    <w:rPr>
      <w:sz w:val="16"/>
      <w:szCs w:val="16"/>
    </w:rPr>
  </w:style>
  <w:style w:type="paragraph" w:styleId="CommentText">
    <w:name w:val="annotation text"/>
    <w:basedOn w:val="Normal"/>
    <w:link w:val="CommentTextChar"/>
    <w:rsid w:val="00B9651D"/>
  </w:style>
  <w:style w:type="character" w:customStyle="1" w:styleId="CommentTextChar">
    <w:name w:val="Comment Text Char"/>
    <w:basedOn w:val="DefaultParagraphFont"/>
    <w:link w:val="CommentText"/>
    <w:rsid w:val="00B9651D"/>
    <w:rPr>
      <w:rFonts w:ascii="Interstate-Light" w:hAnsi="Interstate-Light"/>
      <w:noProof/>
      <w:lang w:val="en-US" w:eastAsia="fr-FR"/>
    </w:rPr>
  </w:style>
  <w:style w:type="paragraph" w:styleId="CommentSubject">
    <w:name w:val="annotation subject"/>
    <w:basedOn w:val="CommentText"/>
    <w:next w:val="CommentText"/>
    <w:link w:val="CommentSubjectChar"/>
    <w:rsid w:val="00B9651D"/>
    <w:rPr>
      <w:b/>
      <w:bCs/>
    </w:rPr>
  </w:style>
  <w:style w:type="character" w:customStyle="1" w:styleId="CommentSubjectChar">
    <w:name w:val="Comment Subject Char"/>
    <w:basedOn w:val="CommentTextChar"/>
    <w:link w:val="CommentSubject"/>
    <w:rsid w:val="00B9651D"/>
    <w:rPr>
      <w:rFonts w:ascii="Interstate-Light" w:hAnsi="Interstate-Light"/>
      <w:b/>
      <w:bCs/>
      <w:noProof/>
      <w:lang w:val="en-US" w:eastAsia="fr-FR"/>
    </w:rPr>
  </w:style>
  <w:style w:type="character" w:styleId="FootnoteReference">
    <w:name w:val="footnote reference"/>
    <w:uiPriority w:val="99"/>
    <w:rsid w:val="00D70BCD"/>
    <w:rPr>
      <w:noProof/>
      <w:position w:val="6"/>
      <w:sz w:val="16"/>
      <w:szCs w:val="16"/>
      <w:vertAlign w:val="baseline"/>
      <w:lang w:val="fr-FR"/>
    </w:rPr>
  </w:style>
  <w:style w:type="character" w:customStyle="1" w:styleId="FootnoteTextChar">
    <w:name w:val="Footnote Text Char"/>
    <w:link w:val="FootnoteText"/>
    <w:uiPriority w:val="99"/>
    <w:semiHidden/>
    <w:rsid w:val="00D70BCD"/>
    <w:rPr>
      <w:rFonts w:ascii="Interstate-Light" w:hAnsi="Interstate-Light"/>
      <w:noProof/>
      <w:lang w:eastAsia="fr-FR"/>
    </w:rPr>
  </w:style>
  <w:style w:type="paragraph" w:styleId="ListParagraph">
    <w:name w:val="List Paragraph"/>
    <w:basedOn w:val="Normal"/>
    <w:uiPriority w:val="34"/>
    <w:qFormat/>
    <w:rsid w:val="00D70BCD"/>
    <w:pPr>
      <w:ind w:left="720"/>
      <w:contextualSpacing/>
    </w:pPr>
  </w:style>
  <w:style w:type="paragraph" w:customStyle="1" w:styleId="yiv1520747877msonormal">
    <w:name w:val="yiv1520747877msonormal"/>
    <w:basedOn w:val="Normal"/>
    <w:rsid w:val="00E07736"/>
    <w:pPr>
      <w:spacing w:before="100" w:beforeAutospacing="1" w:after="100" w:afterAutospacing="1"/>
    </w:pPr>
    <w:rPr>
      <w:rFonts w:ascii="Times New Roman" w:hAnsi="Times New Roman"/>
      <w:sz w:val="24"/>
      <w:szCs w:val="24"/>
      <w:lang w:eastAsia="en-US"/>
    </w:rPr>
  </w:style>
  <w:style w:type="character" w:customStyle="1" w:styleId="highlightedsearchterm">
    <w:name w:val="highlightedsearchterm"/>
    <w:basedOn w:val="DefaultParagraphFont"/>
    <w:rsid w:val="00E07736"/>
  </w:style>
  <w:style w:type="character" w:customStyle="1" w:styleId="Heading1Char">
    <w:name w:val="Heading 1 Char"/>
    <w:aliases w:val="1titre Char,1titre1 Char,1titre2 Char,1titre3 Char,1titre4 Char,1titre5 Char,1titre6 Char"/>
    <w:basedOn w:val="DefaultParagraphFont"/>
    <w:link w:val="Heading1"/>
    <w:uiPriority w:val="9"/>
    <w:rsid w:val="003C02A9"/>
    <w:rPr>
      <w:rFonts w:ascii="Interstate-Light" w:hAnsi="Interstate-Light"/>
      <w:b/>
      <w:color w:val="0000FF"/>
      <w:sz w:val="32"/>
      <w:lang w:val="en-GB" w:eastAsia="fr-FR"/>
    </w:rPr>
  </w:style>
  <w:style w:type="paragraph" w:styleId="Bibliography">
    <w:name w:val="Bibliography"/>
    <w:basedOn w:val="Normal"/>
    <w:next w:val="Normal"/>
    <w:uiPriority w:val="37"/>
    <w:unhideWhenUsed/>
    <w:rsid w:val="003C02A9"/>
  </w:style>
  <w:style w:type="paragraph" w:customStyle="1" w:styleId="references">
    <w:name w:val="references"/>
    <w:rsid w:val="004A1A25"/>
    <w:pPr>
      <w:numPr>
        <w:numId w:val="24"/>
      </w:numPr>
      <w:spacing w:after="50" w:line="180" w:lineRule="exact"/>
      <w:jc w:val="both"/>
    </w:pPr>
    <w:rPr>
      <w:rFonts w:eastAsia="MS Mincho"/>
      <w:noProof/>
      <w:sz w:val="16"/>
      <w:szCs w:val="16"/>
      <w:lang w:val="en-US" w:eastAsia="en-US"/>
    </w:rPr>
  </w:style>
  <w:style w:type="paragraph" w:customStyle="1" w:styleId="Default">
    <w:name w:val="Default"/>
    <w:rsid w:val="007F58C0"/>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A225ED"/>
    <w:rPr>
      <w:i/>
      <w:iCs/>
    </w:rPr>
  </w:style>
  <w:style w:type="character" w:styleId="Strong">
    <w:name w:val="Strong"/>
    <w:basedOn w:val="DefaultParagraphFont"/>
    <w:uiPriority w:val="22"/>
    <w:qFormat/>
    <w:rsid w:val="00C14290"/>
    <w:rPr>
      <w:b/>
      <w:bCs/>
    </w:rPr>
  </w:style>
  <w:style w:type="paragraph" w:styleId="TOCHeading">
    <w:name w:val="TOC Heading"/>
    <w:basedOn w:val="Heading1"/>
    <w:next w:val="Normal"/>
    <w:uiPriority w:val="39"/>
    <w:semiHidden/>
    <w:unhideWhenUsed/>
    <w:qFormat/>
    <w:rsid w:val="0036408E"/>
    <w:pPr>
      <w:numPr>
        <w:numId w:val="0"/>
      </w:numPr>
      <w:spacing w:after="0" w:line="276" w:lineRule="auto"/>
      <w:jc w:val="left"/>
      <w:outlineLvl w:val="9"/>
    </w:pPr>
    <w:rPr>
      <w:rFonts w:asciiTheme="majorHAnsi" w:eastAsiaTheme="majorEastAsia" w:hAnsiTheme="majorHAnsi" w:cstheme="majorBidi"/>
      <w:bCs/>
      <w:color w:val="365F91" w:themeColor="accent1" w:themeShade="BF"/>
      <w:sz w:val="28"/>
      <w:szCs w:val="28"/>
      <w:lang w:val="en-US" w:eastAsia="en-US"/>
    </w:rPr>
  </w:style>
  <w:style w:type="numbering" w:customStyle="1" w:styleId="Style1">
    <w:name w:val="Style1"/>
    <w:uiPriority w:val="99"/>
    <w:rsid w:val="00391107"/>
    <w:pPr>
      <w:numPr>
        <w:numId w:val="38"/>
      </w:numPr>
    </w:pPr>
  </w:style>
  <w:style w:type="character" w:customStyle="1" w:styleId="HeaderChar">
    <w:name w:val="Header Char"/>
    <w:basedOn w:val="DefaultParagraphFont"/>
    <w:link w:val="Header"/>
    <w:rsid w:val="00C356FF"/>
    <w:rPr>
      <w:rFonts w:ascii="Interstate-Light" w:hAnsi="Interstate-Light"/>
      <w:b/>
      <w:sz w:val="22"/>
      <w:lang w:val="en-US" w:eastAsia="fr-FR"/>
    </w:rPr>
  </w:style>
  <w:style w:type="paragraph" w:customStyle="1" w:styleId="Bibliographicentry">
    <w:name w:val="Bibliographic entry"/>
    <w:basedOn w:val="Normal"/>
    <w:next w:val="Normal"/>
    <w:qFormat/>
    <w:rsid w:val="00877EF7"/>
    <w:pPr>
      <w:keepNext/>
      <w:numPr>
        <w:numId w:val="44"/>
      </w:numPr>
      <w:spacing w:before="120" w:after="60" w:line="276" w:lineRule="auto"/>
      <w:ind w:left="720"/>
      <w:outlineLvl w:val="5"/>
    </w:pPr>
    <w:rPr>
      <w:rFonts w:ascii="Trebuchet MS" w:eastAsia="Calibri" w:hAnsi="Trebuchet MS"/>
      <w:b/>
      <w:color w:val="244061" w:themeColor="accent1" w:themeShade="80"/>
      <w:sz w:val="24"/>
      <w:szCs w:val="22"/>
      <w:lang w:eastAsia="en-US"/>
    </w:rPr>
  </w:style>
  <w:style w:type="character" w:customStyle="1" w:styleId="NoSpacingChar">
    <w:name w:val="No Spacing Char"/>
    <w:basedOn w:val="DefaultParagraphFont"/>
    <w:link w:val="NoSpacing"/>
    <w:uiPriority w:val="1"/>
    <w:rsid w:val="006F531B"/>
    <w:rPr>
      <w:rFonts w:ascii="Interstate-Light" w:hAnsi="Interstate-Light"/>
      <w:lang w:val="en-US" w:eastAsia="ar-SA"/>
    </w:rPr>
  </w:style>
  <w:style w:type="paragraph" w:customStyle="1" w:styleId="References0">
    <w:name w:val="References"/>
    <w:basedOn w:val="Normal"/>
    <w:rsid w:val="00B436C3"/>
    <w:pPr>
      <w:keepLines/>
      <w:numPr>
        <w:numId w:val="49"/>
      </w:numPr>
      <w:spacing w:before="0" w:after="80"/>
      <w:ind w:left="357" w:hanging="357"/>
    </w:pPr>
    <w:rPr>
      <w:rFonts w:ascii="Times New Roman" w:hAnsi="Times New Roman"/>
      <w:sz w:val="18"/>
      <w:lang w:eastAsia="en-US"/>
    </w:rPr>
  </w:style>
  <w:style w:type="paragraph" w:styleId="Revision">
    <w:name w:val="Revision"/>
    <w:hidden/>
    <w:uiPriority w:val="99"/>
    <w:semiHidden/>
    <w:rsid w:val="0029217D"/>
    <w:rPr>
      <w:rFonts w:ascii="Interstate-Light" w:hAnsi="Interstate-Light"/>
      <w:lang w:val="en-US" w:eastAsia="fr-FR"/>
    </w:rPr>
  </w:style>
  <w:style w:type="character" w:customStyle="1" w:styleId="Heading3Char">
    <w:name w:val="Heading 3 Char"/>
    <w:basedOn w:val="DefaultParagraphFont"/>
    <w:link w:val="Heading3"/>
    <w:rsid w:val="002D76D7"/>
    <w:rPr>
      <w:rFonts w:ascii="Interstate-Light" w:hAnsi="Interstate-Light"/>
      <w:b/>
      <w:color w:val="0000FF"/>
      <w:sz w:val="24"/>
      <w:lang w:val="en-US" w:eastAsia="fr-FR"/>
    </w:rPr>
  </w:style>
  <w:style w:type="paragraph" w:customStyle="1" w:styleId="pic">
    <w:name w:val="pic"/>
    <w:basedOn w:val="Normal"/>
    <w:rsid w:val="00F956BE"/>
    <w:pPr>
      <w:spacing w:before="0"/>
      <w:ind w:firstLine="480"/>
    </w:pPr>
    <w:rPr>
      <w:rFonts w:ascii="Times New Roman" w:hAnsi="Times New Roman"/>
      <w:sz w:val="24"/>
      <w:szCs w:val="24"/>
      <w:lang w:eastAsia="ja-JP"/>
    </w:rPr>
  </w:style>
</w:styles>
</file>

<file path=word/webSettings.xml><?xml version="1.0" encoding="utf-8"?>
<w:webSettings xmlns:r="http://schemas.openxmlformats.org/officeDocument/2006/relationships" xmlns:w="http://schemas.openxmlformats.org/wordprocessingml/2006/main">
  <w:divs>
    <w:div w:id="34813833">
      <w:bodyDiv w:val="1"/>
      <w:marLeft w:val="0"/>
      <w:marRight w:val="0"/>
      <w:marTop w:val="0"/>
      <w:marBottom w:val="0"/>
      <w:divBdr>
        <w:top w:val="none" w:sz="0" w:space="0" w:color="auto"/>
        <w:left w:val="none" w:sz="0" w:space="0" w:color="auto"/>
        <w:bottom w:val="none" w:sz="0" w:space="0" w:color="auto"/>
        <w:right w:val="none" w:sz="0" w:space="0" w:color="auto"/>
      </w:divBdr>
    </w:div>
    <w:div w:id="86779115">
      <w:bodyDiv w:val="1"/>
      <w:marLeft w:val="0"/>
      <w:marRight w:val="0"/>
      <w:marTop w:val="0"/>
      <w:marBottom w:val="0"/>
      <w:divBdr>
        <w:top w:val="none" w:sz="0" w:space="0" w:color="auto"/>
        <w:left w:val="none" w:sz="0" w:space="0" w:color="auto"/>
        <w:bottom w:val="none" w:sz="0" w:space="0" w:color="auto"/>
        <w:right w:val="none" w:sz="0" w:space="0" w:color="auto"/>
      </w:divBdr>
      <w:divsChild>
        <w:div w:id="983772553">
          <w:marLeft w:val="0"/>
          <w:marRight w:val="0"/>
          <w:marTop w:val="0"/>
          <w:marBottom w:val="0"/>
          <w:divBdr>
            <w:top w:val="none" w:sz="0" w:space="0" w:color="auto"/>
            <w:left w:val="none" w:sz="0" w:space="0" w:color="auto"/>
            <w:bottom w:val="none" w:sz="0" w:space="0" w:color="auto"/>
            <w:right w:val="none" w:sz="0" w:space="0" w:color="auto"/>
          </w:divBdr>
          <w:divsChild>
            <w:div w:id="1407532248">
              <w:marLeft w:val="0"/>
              <w:marRight w:val="0"/>
              <w:marTop w:val="0"/>
              <w:marBottom w:val="0"/>
              <w:divBdr>
                <w:top w:val="none" w:sz="0" w:space="0" w:color="auto"/>
                <w:left w:val="none" w:sz="0" w:space="0" w:color="auto"/>
                <w:bottom w:val="none" w:sz="0" w:space="0" w:color="auto"/>
                <w:right w:val="none" w:sz="0" w:space="0" w:color="auto"/>
              </w:divBdr>
              <w:divsChild>
                <w:div w:id="13221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86416">
      <w:bodyDiv w:val="1"/>
      <w:marLeft w:val="0"/>
      <w:marRight w:val="0"/>
      <w:marTop w:val="136"/>
      <w:marBottom w:val="136"/>
      <w:divBdr>
        <w:top w:val="none" w:sz="0" w:space="0" w:color="auto"/>
        <w:left w:val="none" w:sz="0" w:space="0" w:color="auto"/>
        <w:bottom w:val="none" w:sz="0" w:space="0" w:color="auto"/>
        <w:right w:val="none" w:sz="0" w:space="0" w:color="auto"/>
      </w:divBdr>
      <w:divsChild>
        <w:div w:id="1487209979">
          <w:marLeft w:val="0"/>
          <w:marRight w:val="0"/>
          <w:marTop w:val="0"/>
          <w:marBottom w:val="0"/>
          <w:divBdr>
            <w:top w:val="none" w:sz="0" w:space="0" w:color="auto"/>
            <w:left w:val="none" w:sz="0" w:space="0" w:color="auto"/>
            <w:bottom w:val="none" w:sz="0" w:space="0" w:color="auto"/>
            <w:right w:val="none" w:sz="0" w:space="0" w:color="auto"/>
          </w:divBdr>
          <w:divsChild>
            <w:div w:id="2053844347">
              <w:marLeft w:val="0"/>
              <w:marRight w:val="0"/>
              <w:marTop w:val="0"/>
              <w:marBottom w:val="0"/>
              <w:divBdr>
                <w:top w:val="none" w:sz="0" w:space="0" w:color="auto"/>
                <w:left w:val="none" w:sz="0" w:space="0" w:color="auto"/>
                <w:bottom w:val="none" w:sz="0" w:space="0" w:color="auto"/>
                <w:right w:val="none" w:sz="0" w:space="0" w:color="auto"/>
              </w:divBdr>
              <w:divsChild>
                <w:div w:id="1371490315">
                  <w:marLeft w:val="0"/>
                  <w:marRight w:val="0"/>
                  <w:marTop w:val="0"/>
                  <w:marBottom w:val="0"/>
                  <w:divBdr>
                    <w:top w:val="none" w:sz="0" w:space="0" w:color="auto"/>
                    <w:left w:val="none" w:sz="0" w:space="0" w:color="auto"/>
                    <w:bottom w:val="none" w:sz="0" w:space="0" w:color="auto"/>
                    <w:right w:val="none" w:sz="0" w:space="0" w:color="auto"/>
                  </w:divBdr>
                  <w:divsChild>
                    <w:div w:id="1761827838">
                      <w:marLeft w:val="0"/>
                      <w:marRight w:val="0"/>
                      <w:marTop w:val="0"/>
                      <w:marBottom w:val="0"/>
                      <w:divBdr>
                        <w:top w:val="none" w:sz="0" w:space="0" w:color="auto"/>
                        <w:left w:val="none" w:sz="0" w:space="0" w:color="auto"/>
                        <w:bottom w:val="none" w:sz="0" w:space="0" w:color="auto"/>
                        <w:right w:val="none" w:sz="0" w:space="0" w:color="auto"/>
                      </w:divBdr>
                      <w:divsChild>
                        <w:div w:id="218517425">
                          <w:marLeft w:val="0"/>
                          <w:marRight w:val="0"/>
                          <w:marTop w:val="0"/>
                          <w:marBottom w:val="0"/>
                          <w:divBdr>
                            <w:top w:val="none" w:sz="0" w:space="0" w:color="auto"/>
                            <w:left w:val="none" w:sz="0" w:space="0" w:color="auto"/>
                            <w:bottom w:val="none" w:sz="0" w:space="0" w:color="auto"/>
                            <w:right w:val="none" w:sz="0" w:space="0" w:color="auto"/>
                          </w:divBdr>
                          <w:divsChild>
                            <w:div w:id="1718623654">
                              <w:marLeft w:val="0"/>
                              <w:marRight w:val="0"/>
                              <w:marTop w:val="0"/>
                              <w:marBottom w:val="0"/>
                              <w:divBdr>
                                <w:top w:val="none" w:sz="0" w:space="0" w:color="auto"/>
                                <w:left w:val="none" w:sz="0" w:space="0" w:color="auto"/>
                                <w:bottom w:val="none" w:sz="0" w:space="0" w:color="auto"/>
                                <w:right w:val="none" w:sz="0" w:space="0" w:color="auto"/>
                              </w:divBdr>
                              <w:divsChild>
                                <w:div w:id="9109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449874">
      <w:bodyDiv w:val="1"/>
      <w:marLeft w:val="0"/>
      <w:marRight w:val="0"/>
      <w:marTop w:val="0"/>
      <w:marBottom w:val="0"/>
      <w:divBdr>
        <w:top w:val="none" w:sz="0" w:space="0" w:color="auto"/>
        <w:left w:val="none" w:sz="0" w:space="0" w:color="auto"/>
        <w:bottom w:val="none" w:sz="0" w:space="0" w:color="auto"/>
        <w:right w:val="none" w:sz="0" w:space="0" w:color="auto"/>
      </w:divBdr>
      <w:divsChild>
        <w:div w:id="2142266786">
          <w:marLeft w:val="0"/>
          <w:marRight w:val="0"/>
          <w:marTop w:val="0"/>
          <w:marBottom w:val="0"/>
          <w:divBdr>
            <w:top w:val="none" w:sz="0" w:space="0" w:color="auto"/>
            <w:left w:val="none" w:sz="0" w:space="0" w:color="auto"/>
            <w:bottom w:val="none" w:sz="0" w:space="0" w:color="auto"/>
            <w:right w:val="none" w:sz="0" w:space="0" w:color="auto"/>
          </w:divBdr>
        </w:div>
      </w:divsChild>
    </w:div>
    <w:div w:id="557396042">
      <w:bodyDiv w:val="1"/>
      <w:marLeft w:val="0"/>
      <w:marRight w:val="0"/>
      <w:marTop w:val="0"/>
      <w:marBottom w:val="0"/>
      <w:divBdr>
        <w:top w:val="none" w:sz="0" w:space="0" w:color="auto"/>
        <w:left w:val="none" w:sz="0" w:space="0" w:color="auto"/>
        <w:bottom w:val="none" w:sz="0" w:space="0" w:color="auto"/>
        <w:right w:val="none" w:sz="0" w:space="0" w:color="auto"/>
      </w:divBdr>
      <w:divsChild>
        <w:div w:id="1380940412">
          <w:marLeft w:val="0"/>
          <w:marRight w:val="0"/>
          <w:marTop w:val="0"/>
          <w:marBottom w:val="0"/>
          <w:divBdr>
            <w:top w:val="single" w:sz="6" w:space="0" w:color="356B20"/>
            <w:left w:val="single" w:sz="6" w:space="0" w:color="356B20"/>
            <w:bottom w:val="single" w:sz="6" w:space="0" w:color="356B20"/>
            <w:right w:val="single" w:sz="6" w:space="0" w:color="356B20"/>
          </w:divBdr>
          <w:divsChild>
            <w:div w:id="1547906884">
              <w:marLeft w:val="27"/>
              <w:marRight w:val="0"/>
              <w:marTop w:val="0"/>
              <w:marBottom w:val="68"/>
              <w:divBdr>
                <w:top w:val="none" w:sz="0" w:space="0" w:color="auto"/>
                <w:left w:val="none" w:sz="0" w:space="0" w:color="auto"/>
                <w:bottom w:val="none" w:sz="0" w:space="0" w:color="auto"/>
                <w:right w:val="none" w:sz="0" w:space="0" w:color="auto"/>
              </w:divBdr>
            </w:div>
          </w:divsChild>
        </w:div>
      </w:divsChild>
    </w:div>
    <w:div w:id="623539521">
      <w:bodyDiv w:val="1"/>
      <w:marLeft w:val="0"/>
      <w:marRight w:val="0"/>
      <w:marTop w:val="0"/>
      <w:marBottom w:val="0"/>
      <w:divBdr>
        <w:top w:val="none" w:sz="0" w:space="0" w:color="auto"/>
        <w:left w:val="none" w:sz="0" w:space="0" w:color="auto"/>
        <w:bottom w:val="none" w:sz="0" w:space="0" w:color="auto"/>
        <w:right w:val="none" w:sz="0" w:space="0" w:color="auto"/>
      </w:divBdr>
      <w:divsChild>
        <w:div w:id="481585797">
          <w:marLeft w:val="0"/>
          <w:marRight w:val="0"/>
          <w:marTop w:val="0"/>
          <w:marBottom w:val="0"/>
          <w:divBdr>
            <w:top w:val="none" w:sz="0" w:space="0" w:color="auto"/>
            <w:left w:val="none" w:sz="0" w:space="0" w:color="auto"/>
            <w:bottom w:val="none" w:sz="0" w:space="0" w:color="auto"/>
            <w:right w:val="none" w:sz="0" w:space="0" w:color="auto"/>
          </w:divBdr>
          <w:divsChild>
            <w:div w:id="576211303">
              <w:marLeft w:val="0"/>
              <w:marRight w:val="0"/>
              <w:marTop w:val="0"/>
              <w:marBottom w:val="0"/>
              <w:divBdr>
                <w:top w:val="none" w:sz="0" w:space="0" w:color="auto"/>
                <w:left w:val="none" w:sz="0" w:space="0" w:color="auto"/>
                <w:bottom w:val="none" w:sz="0" w:space="0" w:color="auto"/>
                <w:right w:val="none" w:sz="0" w:space="0" w:color="auto"/>
              </w:divBdr>
              <w:divsChild>
                <w:div w:id="1463380430">
                  <w:marLeft w:val="0"/>
                  <w:marRight w:val="0"/>
                  <w:marTop w:val="0"/>
                  <w:marBottom w:val="0"/>
                  <w:divBdr>
                    <w:top w:val="none" w:sz="0" w:space="0" w:color="auto"/>
                    <w:left w:val="none" w:sz="0" w:space="0" w:color="auto"/>
                    <w:bottom w:val="none" w:sz="0" w:space="0" w:color="auto"/>
                    <w:right w:val="none" w:sz="0" w:space="0" w:color="auto"/>
                  </w:divBdr>
                  <w:divsChild>
                    <w:div w:id="1788619674">
                      <w:marLeft w:val="0"/>
                      <w:marRight w:val="0"/>
                      <w:marTop w:val="0"/>
                      <w:marBottom w:val="173"/>
                      <w:divBdr>
                        <w:top w:val="none" w:sz="0" w:space="0" w:color="auto"/>
                        <w:left w:val="none" w:sz="0" w:space="0" w:color="auto"/>
                        <w:bottom w:val="single" w:sz="12" w:space="0" w:color="auto"/>
                        <w:right w:val="none" w:sz="0" w:space="0" w:color="auto"/>
                      </w:divBdr>
                      <w:divsChild>
                        <w:div w:id="8526796">
                          <w:marLeft w:val="0"/>
                          <w:marRight w:val="0"/>
                          <w:marTop w:val="0"/>
                          <w:marBottom w:val="0"/>
                          <w:divBdr>
                            <w:top w:val="none" w:sz="0" w:space="0" w:color="auto"/>
                            <w:left w:val="none" w:sz="0" w:space="0" w:color="auto"/>
                            <w:bottom w:val="none" w:sz="0" w:space="0" w:color="auto"/>
                            <w:right w:val="none" w:sz="0" w:space="0" w:color="auto"/>
                          </w:divBdr>
                          <w:divsChild>
                            <w:div w:id="1273629924">
                              <w:marLeft w:val="0"/>
                              <w:marRight w:val="0"/>
                              <w:marTop w:val="0"/>
                              <w:marBottom w:val="0"/>
                              <w:divBdr>
                                <w:top w:val="none" w:sz="0" w:space="0" w:color="auto"/>
                                <w:left w:val="none" w:sz="0" w:space="0" w:color="auto"/>
                                <w:bottom w:val="none" w:sz="0" w:space="0" w:color="auto"/>
                                <w:right w:val="none" w:sz="0" w:space="0" w:color="auto"/>
                              </w:divBdr>
                              <w:divsChild>
                                <w:div w:id="238633567">
                                  <w:marLeft w:val="0"/>
                                  <w:marRight w:val="0"/>
                                  <w:marTop w:val="0"/>
                                  <w:marBottom w:val="0"/>
                                  <w:divBdr>
                                    <w:top w:val="none" w:sz="0" w:space="0" w:color="auto"/>
                                    <w:left w:val="none" w:sz="0" w:space="0" w:color="auto"/>
                                    <w:bottom w:val="none" w:sz="0" w:space="0" w:color="auto"/>
                                    <w:right w:val="none" w:sz="0" w:space="0" w:color="auto"/>
                                  </w:divBdr>
                                  <w:divsChild>
                                    <w:div w:id="1783378898">
                                      <w:marLeft w:val="0"/>
                                      <w:marRight w:val="0"/>
                                      <w:marTop w:val="0"/>
                                      <w:marBottom w:val="0"/>
                                      <w:divBdr>
                                        <w:top w:val="none" w:sz="0" w:space="0" w:color="auto"/>
                                        <w:left w:val="none" w:sz="0" w:space="0" w:color="auto"/>
                                        <w:bottom w:val="none" w:sz="0" w:space="0" w:color="auto"/>
                                        <w:right w:val="none" w:sz="0" w:space="0" w:color="auto"/>
                                      </w:divBdr>
                                      <w:divsChild>
                                        <w:div w:id="18596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250532">
      <w:bodyDiv w:val="1"/>
      <w:marLeft w:val="0"/>
      <w:marRight w:val="0"/>
      <w:marTop w:val="0"/>
      <w:marBottom w:val="0"/>
      <w:divBdr>
        <w:top w:val="none" w:sz="0" w:space="0" w:color="auto"/>
        <w:left w:val="none" w:sz="0" w:space="0" w:color="auto"/>
        <w:bottom w:val="none" w:sz="0" w:space="0" w:color="auto"/>
        <w:right w:val="none" w:sz="0" w:space="0" w:color="auto"/>
      </w:divBdr>
      <w:divsChild>
        <w:div w:id="2024893442">
          <w:marLeft w:val="0"/>
          <w:marRight w:val="0"/>
          <w:marTop w:val="0"/>
          <w:marBottom w:val="0"/>
          <w:divBdr>
            <w:top w:val="none" w:sz="0" w:space="0" w:color="auto"/>
            <w:left w:val="none" w:sz="0" w:space="0" w:color="auto"/>
            <w:bottom w:val="none" w:sz="0" w:space="0" w:color="auto"/>
            <w:right w:val="none" w:sz="0" w:space="0" w:color="auto"/>
          </w:divBdr>
          <w:divsChild>
            <w:div w:id="791437815">
              <w:marLeft w:val="0"/>
              <w:marRight w:val="0"/>
              <w:marTop w:val="0"/>
              <w:marBottom w:val="0"/>
              <w:divBdr>
                <w:top w:val="none" w:sz="0" w:space="0" w:color="auto"/>
                <w:left w:val="none" w:sz="0" w:space="0" w:color="auto"/>
                <w:bottom w:val="none" w:sz="0" w:space="0" w:color="auto"/>
                <w:right w:val="none" w:sz="0" w:space="0" w:color="auto"/>
              </w:divBdr>
              <w:divsChild>
                <w:div w:id="176384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154422">
      <w:bodyDiv w:val="1"/>
      <w:marLeft w:val="0"/>
      <w:marRight w:val="0"/>
      <w:marTop w:val="0"/>
      <w:marBottom w:val="0"/>
      <w:divBdr>
        <w:top w:val="none" w:sz="0" w:space="0" w:color="auto"/>
        <w:left w:val="none" w:sz="0" w:space="0" w:color="auto"/>
        <w:bottom w:val="none" w:sz="0" w:space="0" w:color="auto"/>
        <w:right w:val="none" w:sz="0" w:space="0" w:color="auto"/>
      </w:divBdr>
    </w:div>
    <w:div w:id="1164736735">
      <w:bodyDiv w:val="1"/>
      <w:marLeft w:val="0"/>
      <w:marRight w:val="0"/>
      <w:marTop w:val="0"/>
      <w:marBottom w:val="0"/>
      <w:divBdr>
        <w:top w:val="none" w:sz="0" w:space="0" w:color="auto"/>
        <w:left w:val="none" w:sz="0" w:space="0" w:color="auto"/>
        <w:bottom w:val="none" w:sz="0" w:space="0" w:color="auto"/>
        <w:right w:val="none" w:sz="0" w:space="0" w:color="auto"/>
      </w:divBdr>
      <w:divsChild>
        <w:div w:id="346644175">
          <w:marLeft w:val="0"/>
          <w:marRight w:val="0"/>
          <w:marTop w:val="0"/>
          <w:marBottom w:val="0"/>
          <w:divBdr>
            <w:top w:val="none" w:sz="0" w:space="0" w:color="auto"/>
            <w:left w:val="none" w:sz="0" w:space="0" w:color="auto"/>
            <w:bottom w:val="none" w:sz="0" w:space="0" w:color="auto"/>
            <w:right w:val="none" w:sz="0" w:space="0" w:color="auto"/>
          </w:divBdr>
          <w:divsChild>
            <w:div w:id="476990837">
              <w:marLeft w:val="0"/>
              <w:marRight w:val="0"/>
              <w:marTop w:val="69"/>
              <w:marBottom w:val="0"/>
              <w:divBdr>
                <w:top w:val="none" w:sz="0" w:space="0" w:color="auto"/>
                <w:left w:val="none" w:sz="0" w:space="0" w:color="auto"/>
                <w:bottom w:val="none" w:sz="0" w:space="0" w:color="auto"/>
                <w:right w:val="none" w:sz="0" w:space="0" w:color="auto"/>
              </w:divBdr>
              <w:divsChild>
                <w:div w:id="1237204750">
                  <w:marLeft w:val="0"/>
                  <w:marRight w:val="0"/>
                  <w:marTop w:val="100"/>
                  <w:marBottom w:val="100"/>
                  <w:divBdr>
                    <w:top w:val="none" w:sz="0" w:space="0" w:color="auto"/>
                    <w:left w:val="none" w:sz="0" w:space="0" w:color="auto"/>
                    <w:bottom w:val="none" w:sz="0" w:space="0" w:color="auto"/>
                    <w:right w:val="none" w:sz="0" w:space="0" w:color="auto"/>
                  </w:divBdr>
                  <w:divsChild>
                    <w:div w:id="274210937">
                      <w:marLeft w:val="0"/>
                      <w:marRight w:val="0"/>
                      <w:marTop w:val="0"/>
                      <w:marBottom w:val="0"/>
                      <w:divBdr>
                        <w:top w:val="none" w:sz="0" w:space="0" w:color="auto"/>
                        <w:left w:val="none" w:sz="0" w:space="0" w:color="auto"/>
                        <w:bottom w:val="none" w:sz="0" w:space="0" w:color="auto"/>
                        <w:right w:val="none" w:sz="0" w:space="0" w:color="auto"/>
                      </w:divBdr>
                      <w:divsChild>
                        <w:div w:id="298540262">
                          <w:marLeft w:val="0"/>
                          <w:marRight w:val="0"/>
                          <w:marTop w:val="0"/>
                          <w:marBottom w:val="0"/>
                          <w:divBdr>
                            <w:top w:val="none" w:sz="0" w:space="0" w:color="auto"/>
                            <w:left w:val="none" w:sz="0" w:space="0" w:color="auto"/>
                            <w:bottom w:val="none" w:sz="0" w:space="0" w:color="auto"/>
                            <w:right w:val="none" w:sz="0" w:space="0" w:color="auto"/>
                          </w:divBdr>
                          <w:divsChild>
                            <w:div w:id="521436416">
                              <w:marLeft w:val="0"/>
                              <w:marRight w:val="0"/>
                              <w:marTop w:val="0"/>
                              <w:marBottom w:val="115"/>
                              <w:divBdr>
                                <w:top w:val="none" w:sz="0" w:space="0" w:color="auto"/>
                                <w:left w:val="none" w:sz="0" w:space="0" w:color="auto"/>
                                <w:bottom w:val="none" w:sz="0" w:space="0" w:color="auto"/>
                                <w:right w:val="none" w:sz="0" w:space="0" w:color="auto"/>
                              </w:divBdr>
                              <w:divsChild>
                                <w:div w:id="1708331584">
                                  <w:marLeft w:val="0"/>
                                  <w:marRight w:val="0"/>
                                  <w:marTop w:val="0"/>
                                  <w:marBottom w:val="0"/>
                                  <w:divBdr>
                                    <w:top w:val="none" w:sz="0" w:space="0" w:color="auto"/>
                                    <w:left w:val="none" w:sz="0" w:space="0" w:color="auto"/>
                                    <w:bottom w:val="none" w:sz="0" w:space="0" w:color="auto"/>
                                    <w:right w:val="none" w:sz="0" w:space="0" w:color="auto"/>
                                  </w:divBdr>
                                  <w:divsChild>
                                    <w:div w:id="15922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979137">
      <w:bodyDiv w:val="1"/>
      <w:marLeft w:val="0"/>
      <w:marRight w:val="0"/>
      <w:marTop w:val="0"/>
      <w:marBottom w:val="0"/>
      <w:divBdr>
        <w:top w:val="none" w:sz="0" w:space="0" w:color="auto"/>
        <w:left w:val="none" w:sz="0" w:space="0" w:color="auto"/>
        <w:bottom w:val="none" w:sz="0" w:space="0" w:color="auto"/>
        <w:right w:val="none" w:sz="0" w:space="0" w:color="auto"/>
      </w:divBdr>
      <w:divsChild>
        <w:div w:id="344551567">
          <w:marLeft w:val="0"/>
          <w:marRight w:val="0"/>
          <w:marTop w:val="0"/>
          <w:marBottom w:val="0"/>
          <w:divBdr>
            <w:top w:val="none" w:sz="0" w:space="0" w:color="auto"/>
            <w:left w:val="none" w:sz="0" w:space="0" w:color="auto"/>
            <w:bottom w:val="none" w:sz="0" w:space="0" w:color="auto"/>
            <w:right w:val="none" w:sz="0" w:space="0" w:color="auto"/>
          </w:divBdr>
          <w:divsChild>
            <w:div w:id="1595288686">
              <w:marLeft w:val="0"/>
              <w:marRight w:val="0"/>
              <w:marTop w:val="0"/>
              <w:marBottom w:val="0"/>
              <w:divBdr>
                <w:top w:val="none" w:sz="0" w:space="0" w:color="auto"/>
                <w:left w:val="none" w:sz="0" w:space="0" w:color="auto"/>
                <w:bottom w:val="none" w:sz="0" w:space="0" w:color="auto"/>
                <w:right w:val="none" w:sz="0" w:space="0" w:color="auto"/>
              </w:divBdr>
              <w:divsChild>
                <w:div w:id="904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76644">
      <w:bodyDiv w:val="1"/>
      <w:marLeft w:val="0"/>
      <w:marRight w:val="0"/>
      <w:marTop w:val="0"/>
      <w:marBottom w:val="0"/>
      <w:divBdr>
        <w:top w:val="none" w:sz="0" w:space="0" w:color="auto"/>
        <w:left w:val="none" w:sz="0" w:space="0" w:color="auto"/>
        <w:bottom w:val="none" w:sz="0" w:space="0" w:color="auto"/>
        <w:right w:val="none" w:sz="0" w:space="0" w:color="auto"/>
      </w:divBdr>
    </w:div>
    <w:div w:id="1804496780">
      <w:bodyDiv w:val="1"/>
      <w:marLeft w:val="0"/>
      <w:marRight w:val="0"/>
      <w:marTop w:val="0"/>
      <w:marBottom w:val="0"/>
      <w:divBdr>
        <w:top w:val="none" w:sz="0" w:space="0" w:color="auto"/>
        <w:left w:val="none" w:sz="0" w:space="0" w:color="auto"/>
        <w:bottom w:val="none" w:sz="0" w:space="0" w:color="auto"/>
        <w:right w:val="none" w:sz="0" w:space="0" w:color="auto"/>
      </w:divBdr>
    </w:div>
    <w:div w:id="1912080835">
      <w:bodyDiv w:val="1"/>
      <w:marLeft w:val="0"/>
      <w:marRight w:val="0"/>
      <w:marTop w:val="0"/>
      <w:marBottom w:val="0"/>
      <w:divBdr>
        <w:top w:val="none" w:sz="0" w:space="0" w:color="auto"/>
        <w:left w:val="none" w:sz="0" w:space="0" w:color="auto"/>
        <w:bottom w:val="none" w:sz="0" w:space="0" w:color="auto"/>
        <w:right w:val="none" w:sz="0" w:space="0" w:color="auto"/>
      </w:divBdr>
      <w:divsChild>
        <w:div w:id="487016029">
          <w:marLeft w:val="0"/>
          <w:marRight w:val="0"/>
          <w:marTop w:val="0"/>
          <w:marBottom w:val="0"/>
          <w:divBdr>
            <w:top w:val="none" w:sz="0" w:space="0" w:color="auto"/>
            <w:left w:val="none" w:sz="0" w:space="0" w:color="auto"/>
            <w:bottom w:val="none" w:sz="0" w:space="0" w:color="auto"/>
            <w:right w:val="none" w:sz="0" w:space="0" w:color="auto"/>
          </w:divBdr>
          <w:divsChild>
            <w:div w:id="201867846">
              <w:marLeft w:val="0"/>
              <w:marRight w:val="0"/>
              <w:marTop w:val="0"/>
              <w:marBottom w:val="0"/>
              <w:divBdr>
                <w:top w:val="none" w:sz="0" w:space="0" w:color="auto"/>
                <w:left w:val="none" w:sz="0" w:space="0" w:color="auto"/>
                <w:bottom w:val="none" w:sz="0" w:space="0" w:color="auto"/>
                <w:right w:val="none" w:sz="0" w:space="0" w:color="auto"/>
              </w:divBdr>
              <w:divsChild>
                <w:div w:id="98384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63646">
      <w:bodyDiv w:val="1"/>
      <w:marLeft w:val="0"/>
      <w:marRight w:val="0"/>
      <w:marTop w:val="0"/>
      <w:marBottom w:val="0"/>
      <w:divBdr>
        <w:top w:val="none" w:sz="0" w:space="0" w:color="auto"/>
        <w:left w:val="none" w:sz="0" w:space="0" w:color="auto"/>
        <w:bottom w:val="none" w:sz="0" w:space="0" w:color="auto"/>
        <w:right w:val="none" w:sz="0" w:space="0" w:color="auto"/>
      </w:divBdr>
    </w:div>
    <w:div w:id="2135515483">
      <w:bodyDiv w:val="1"/>
      <w:marLeft w:val="0"/>
      <w:marRight w:val="0"/>
      <w:marTop w:val="0"/>
      <w:marBottom w:val="0"/>
      <w:divBdr>
        <w:top w:val="none" w:sz="0" w:space="0" w:color="auto"/>
        <w:left w:val="none" w:sz="0" w:space="0" w:color="auto"/>
        <w:bottom w:val="none" w:sz="0" w:space="0" w:color="auto"/>
        <w:right w:val="none" w:sz="0" w:space="0" w:color="auto"/>
      </w:divBdr>
      <w:divsChild>
        <w:div w:id="516968954">
          <w:marLeft w:val="0"/>
          <w:marRight w:val="0"/>
          <w:marTop w:val="0"/>
          <w:marBottom w:val="0"/>
          <w:divBdr>
            <w:top w:val="none" w:sz="0" w:space="0" w:color="auto"/>
            <w:left w:val="none" w:sz="0" w:space="0" w:color="auto"/>
            <w:bottom w:val="none" w:sz="0" w:space="0" w:color="auto"/>
            <w:right w:val="none" w:sz="0" w:space="0" w:color="auto"/>
          </w:divBdr>
          <w:divsChild>
            <w:div w:id="1963069949">
              <w:marLeft w:val="0"/>
              <w:marRight w:val="0"/>
              <w:marTop w:val="0"/>
              <w:marBottom w:val="0"/>
              <w:divBdr>
                <w:top w:val="none" w:sz="0" w:space="0" w:color="auto"/>
                <w:left w:val="none" w:sz="0" w:space="0" w:color="auto"/>
                <w:bottom w:val="none" w:sz="0" w:space="0" w:color="auto"/>
                <w:right w:val="none" w:sz="0" w:space="0" w:color="auto"/>
              </w:divBdr>
              <w:divsChild>
                <w:div w:id="1156727208">
                  <w:marLeft w:val="0"/>
                  <w:marRight w:val="0"/>
                  <w:marTop w:val="0"/>
                  <w:marBottom w:val="0"/>
                  <w:divBdr>
                    <w:top w:val="none" w:sz="0" w:space="0" w:color="auto"/>
                    <w:left w:val="none" w:sz="0" w:space="0" w:color="auto"/>
                    <w:bottom w:val="none" w:sz="0" w:space="0" w:color="auto"/>
                    <w:right w:val="none" w:sz="0" w:space="0" w:color="auto"/>
                  </w:divBdr>
                  <w:divsChild>
                    <w:div w:id="731854363">
                      <w:marLeft w:val="0"/>
                      <w:marRight w:val="0"/>
                      <w:marTop w:val="100"/>
                      <w:marBottom w:val="100"/>
                      <w:divBdr>
                        <w:top w:val="none" w:sz="0" w:space="0" w:color="auto"/>
                        <w:left w:val="none" w:sz="0" w:space="0" w:color="auto"/>
                        <w:bottom w:val="none" w:sz="0" w:space="0" w:color="auto"/>
                        <w:right w:val="none" w:sz="0" w:space="0" w:color="auto"/>
                      </w:divBdr>
                      <w:divsChild>
                        <w:div w:id="1700161074">
                          <w:marLeft w:val="0"/>
                          <w:marRight w:val="0"/>
                          <w:marTop w:val="0"/>
                          <w:marBottom w:val="0"/>
                          <w:divBdr>
                            <w:top w:val="none" w:sz="0" w:space="0" w:color="auto"/>
                            <w:left w:val="none" w:sz="0" w:space="0" w:color="auto"/>
                            <w:bottom w:val="none" w:sz="0" w:space="0" w:color="auto"/>
                            <w:right w:val="none" w:sz="0" w:space="0" w:color="auto"/>
                          </w:divBdr>
                          <w:divsChild>
                            <w:div w:id="429156695">
                              <w:marLeft w:val="2242"/>
                              <w:marRight w:val="0"/>
                              <w:marTop w:val="0"/>
                              <w:marBottom w:val="0"/>
                              <w:divBdr>
                                <w:top w:val="none" w:sz="0" w:space="0" w:color="auto"/>
                                <w:left w:val="none" w:sz="0" w:space="0" w:color="auto"/>
                                <w:bottom w:val="none" w:sz="0" w:space="0" w:color="auto"/>
                                <w:right w:val="none" w:sz="0" w:space="0" w:color="auto"/>
                              </w:divBdr>
                              <w:divsChild>
                                <w:div w:id="1223902884">
                                  <w:marLeft w:val="0"/>
                                  <w:marRight w:val="0"/>
                                  <w:marTop w:val="0"/>
                                  <w:marBottom w:val="0"/>
                                  <w:divBdr>
                                    <w:top w:val="none" w:sz="0" w:space="0" w:color="auto"/>
                                    <w:left w:val="none" w:sz="0" w:space="0" w:color="auto"/>
                                    <w:bottom w:val="none" w:sz="0" w:space="0" w:color="auto"/>
                                    <w:right w:val="none" w:sz="0" w:space="0" w:color="auto"/>
                                  </w:divBdr>
                                  <w:divsChild>
                                    <w:div w:id="1992981841">
                                      <w:marLeft w:val="0"/>
                                      <w:marRight w:val="0"/>
                                      <w:marTop w:val="0"/>
                                      <w:marBottom w:val="0"/>
                                      <w:divBdr>
                                        <w:top w:val="none" w:sz="0" w:space="0" w:color="auto"/>
                                        <w:left w:val="none" w:sz="0" w:space="0" w:color="auto"/>
                                        <w:bottom w:val="none" w:sz="0" w:space="0" w:color="auto"/>
                                        <w:right w:val="none" w:sz="0" w:space="0" w:color="auto"/>
                                      </w:divBdr>
                                      <w:divsChild>
                                        <w:div w:id="1207986373">
                                          <w:marLeft w:val="0"/>
                                          <w:marRight w:val="0"/>
                                          <w:marTop w:val="0"/>
                                          <w:marBottom w:val="0"/>
                                          <w:divBdr>
                                            <w:top w:val="none" w:sz="0" w:space="0" w:color="auto"/>
                                            <w:left w:val="none" w:sz="0" w:space="0" w:color="auto"/>
                                            <w:bottom w:val="none" w:sz="0" w:space="0" w:color="auto"/>
                                            <w:right w:val="none" w:sz="0" w:space="0" w:color="auto"/>
                                          </w:divBdr>
                                          <w:divsChild>
                                            <w:div w:id="913704699">
                                              <w:marLeft w:val="0"/>
                                              <w:marRight w:val="0"/>
                                              <w:marTop w:val="0"/>
                                              <w:marBottom w:val="0"/>
                                              <w:divBdr>
                                                <w:top w:val="none" w:sz="0" w:space="0" w:color="auto"/>
                                                <w:left w:val="none" w:sz="0" w:space="0" w:color="auto"/>
                                                <w:bottom w:val="none" w:sz="0" w:space="0" w:color="auto"/>
                                                <w:right w:val="none" w:sz="0" w:space="0" w:color="auto"/>
                                              </w:divBdr>
                                              <w:divsChild>
                                                <w:div w:id="2084988683">
                                                  <w:marLeft w:val="0"/>
                                                  <w:marRight w:val="0"/>
                                                  <w:marTop w:val="0"/>
                                                  <w:marBottom w:val="0"/>
                                                  <w:divBdr>
                                                    <w:top w:val="none" w:sz="0" w:space="0" w:color="auto"/>
                                                    <w:left w:val="none" w:sz="0" w:space="0" w:color="auto"/>
                                                    <w:bottom w:val="none" w:sz="0" w:space="0" w:color="auto"/>
                                                    <w:right w:val="none" w:sz="0" w:space="0" w:color="auto"/>
                                                  </w:divBdr>
                                                  <w:divsChild>
                                                    <w:div w:id="15937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International_Telecommunication_Union" TargetMode="External"/><Relationship Id="rId21" Type="http://schemas.openxmlformats.org/officeDocument/2006/relationships/hyperlink" Target="http://en.wikipedia.org/wiki/Bridging_(networking)" TargetMode="External"/><Relationship Id="rId42" Type="http://schemas.openxmlformats.org/officeDocument/2006/relationships/hyperlink" Target="http://en.wikipedia.org/wiki/Asymmetric_Digital_Subscriber_Line" TargetMode="External"/><Relationship Id="rId63" Type="http://schemas.openxmlformats.org/officeDocument/2006/relationships/hyperlink" Target="http://en.wikipedia.org/wiki/Plain_old_telephone_service" TargetMode="External"/><Relationship Id="rId84" Type="http://schemas.openxmlformats.org/officeDocument/2006/relationships/hyperlink" Target="http://en.wikipedia.org/wiki/Fiber_to_the_premises" TargetMode="External"/><Relationship Id="rId138" Type="http://schemas.openxmlformats.org/officeDocument/2006/relationships/hyperlink" Target="http://en.wikipedia.org/wiki/Video_on_demand" TargetMode="External"/><Relationship Id="rId159" Type="http://schemas.openxmlformats.org/officeDocument/2006/relationships/hyperlink" Target="http://en.wikipedia.org/wiki/Wireless_access_point" TargetMode="External"/><Relationship Id="rId170" Type="http://schemas.openxmlformats.org/officeDocument/2006/relationships/hyperlink" Target="http://en.wikipedia.org/wiki/IOS" TargetMode="External"/><Relationship Id="rId191" Type="http://schemas.openxmlformats.org/officeDocument/2006/relationships/hyperlink" Target="http://electronics.howstuffworks.com/radio.htm" TargetMode="External"/><Relationship Id="rId205" Type="http://schemas.openxmlformats.org/officeDocument/2006/relationships/image" Target="media/image4.emf"/><Relationship Id="rId226" Type="http://schemas.openxmlformats.org/officeDocument/2006/relationships/image" Target="media/image24.wmf"/><Relationship Id="rId247" Type="http://schemas.openxmlformats.org/officeDocument/2006/relationships/hyperlink" Target="http://www.mocalliance.org/index.php" TargetMode="External"/><Relationship Id="rId107" Type="http://schemas.openxmlformats.org/officeDocument/2006/relationships/hyperlink" Target="http://en.wikipedia.org/wiki/Cingular" TargetMode="External"/><Relationship Id="rId11" Type="http://schemas.openxmlformats.org/officeDocument/2006/relationships/image" Target="media/image1.jpeg"/><Relationship Id="rId32" Type="http://schemas.openxmlformats.org/officeDocument/2006/relationships/hyperlink" Target="http://en.wikipedia.org/wiki/Digital_subscriber_line" TargetMode="External"/><Relationship Id="rId53" Type="http://schemas.openxmlformats.org/officeDocument/2006/relationships/hyperlink" Target="http://en.wikipedia.org/wiki/Digital_subscriber_line" TargetMode="External"/><Relationship Id="rId74" Type="http://schemas.openxmlformats.org/officeDocument/2006/relationships/hyperlink" Target="http://searchnetworking.techtarget.com/definition/local-area-network-LAN" TargetMode="External"/><Relationship Id="rId128" Type="http://schemas.openxmlformats.org/officeDocument/2006/relationships/hyperlink" Target="http://en.wikipedia.org/wiki/EVDO" TargetMode="External"/><Relationship Id="rId149" Type="http://schemas.openxmlformats.org/officeDocument/2006/relationships/hyperlink" Target="http://en.wikipedia.org/wiki/3G" TargetMode="External"/><Relationship Id="rId5" Type="http://schemas.openxmlformats.org/officeDocument/2006/relationships/numbering" Target="numbering.xml"/><Relationship Id="rId95" Type="http://schemas.openxmlformats.org/officeDocument/2006/relationships/hyperlink" Target="http://en.wikipedia.org/wiki/Multi_system_operator" TargetMode="External"/><Relationship Id="rId160" Type="http://schemas.openxmlformats.org/officeDocument/2006/relationships/hyperlink" Target="http://en.wikipedia.org/wiki/Hotspot_(Wi-Fi)" TargetMode="External"/><Relationship Id="rId181" Type="http://schemas.openxmlformats.org/officeDocument/2006/relationships/hyperlink" Target="http://en.wikipedia.org/wiki/Hybrid_fibre-coaxial" TargetMode="External"/><Relationship Id="rId216" Type="http://schemas.openxmlformats.org/officeDocument/2006/relationships/image" Target="media/image14.png"/><Relationship Id="rId237" Type="http://schemas.openxmlformats.org/officeDocument/2006/relationships/image" Target="media/image35.emf"/><Relationship Id="rId22" Type="http://schemas.openxmlformats.org/officeDocument/2006/relationships/hyperlink" Target="http://en.wikipedia.org/wiki/Routing" TargetMode="External"/><Relationship Id="rId43" Type="http://schemas.openxmlformats.org/officeDocument/2006/relationships/hyperlink" Target="http://en.wikipedia.org/wiki/Mbit/s" TargetMode="External"/><Relationship Id="rId64" Type="http://schemas.openxmlformats.org/officeDocument/2006/relationships/hyperlink" Target="http://www.wisegeek.com/what-is-copper.htm" TargetMode="External"/><Relationship Id="rId118" Type="http://schemas.openxmlformats.org/officeDocument/2006/relationships/hyperlink" Target="http://en.wikipedia.org/wiki/UMTS" TargetMode="External"/><Relationship Id="rId139" Type="http://schemas.openxmlformats.org/officeDocument/2006/relationships/hyperlink" Target="http://en.wikipedia.org/wiki/Video_Conferencing" TargetMode="External"/><Relationship Id="rId85" Type="http://schemas.openxmlformats.org/officeDocument/2006/relationships/hyperlink" Target="http://en.wikipedia.org/wiki/Last_mile" TargetMode="External"/><Relationship Id="rId150" Type="http://schemas.openxmlformats.org/officeDocument/2006/relationships/hyperlink" Target="http://en.wikipedia.org/wiki/2G" TargetMode="External"/><Relationship Id="rId171" Type="http://schemas.openxmlformats.org/officeDocument/2006/relationships/hyperlink" Target="http://en.wikipedia.org/wiki/IPhone" TargetMode="External"/><Relationship Id="rId192" Type="http://schemas.openxmlformats.org/officeDocument/2006/relationships/hyperlink" Target="http://computer.howstuffworks.com/encryption.htm" TargetMode="External"/><Relationship Id="rId206" Type="http://schemas.openxmlformats.org/officeDocument/2006/relationships/image" Target="media/image5.emf"/><Relationship Id="rId227" Type="http://schemas.openxmlformats.org/officeDocument/2006/relationships/image" Target="media/image25.emf"/><Relationship Id="rId248" Type="http://schemas.openxmlformats.org/officeDocument/2006/relationships/hyperlink" Target="https://www.homeplug.org/home/" TargetMode="External"/><Relationship Id="rId12" Type="http://schemas.openxmlformats.org/officeDocument/2006/relationships/image" Target="media/image2.png"/><Relationship Id="rId33" Type="http://schemas.openxmlformats.org/officeDocument/2006/relationships/hyperlink" Target="http://en.wikipedia.org/wiki/Copper" TargetMode="External"/><Relationship Id="rId108" Type="http://schemas.openxmlformats.org/officeDocument/2006/relationships/hyperlink" Target="http://en.wikipedia.org/wiki/1G" TargetMode="External"/><Relationship Id="rId129" Type="http://schemas.openxmlformats.org/officeDocument/2006/relationships/hyperlink" Target="http://en.wikipedia.org/wiki/Spread_spectrum" TargetMode="External"/><Relationship Id="rId54" Type="http://schemas.openxmlformats.org/officeDocument/2006/relationships/hyperlink" Target="http://en.wikipedia.org/wiki/Twisted_pair" TargetMode="External"/><Relationship Id="rId70" Type="http://schemas.openxmlformats.org/officeDocument/2006/relationships/hyperlink" Target="http://whatis.techtarget.com/definition/reliability" TargetMode="External"/><Relationship Id="rId75" Type="http://schemas.openxmlformats.org/officeDocument/2006/relationships/hyperlink" Target="http://searchenterprisewan.techtarget.com/definition/WAN" TargetMode="External"/><Relationship Id="rId91" Type="http://schemas.openxmlformats.org/officeDocument/2006/relationships/hyperlink" Target="http://en.wikipedia.org/wiki/Wireless_broadband" TargetMode="External"/><Relationship Id="rId96" Type="http://schemas.openxmlformats.org/officeDocument/2006/relationships/hyperlink" Target="http://en.wikipedia.org/wiki/Cable_television_headend" TargetMode="External"/><Relationship Id="rId140" Type="http://schemas.openxmlformats.org/officeDocument/2006/relationships/hyperlink" Target="http://en.wikipedia.org/wiki/Telemedicine" TargetMode="External"/><Relationship Id="rId145" Type="http://schemas.openxmlformats.org/officeDocument/2006/relationships/hyperlink" Target="http://en.wikipedia.org/wiki/HSPA%2B" TargetMode="External"/><Relationship Id="rId161" Type="http://schemas.openxmlformats.org/officeDocument/2006/relationships/hyperlink" Target="http://en.wikipedia.org/wiki/Local_area_network" TargetMode="External"/><Relationship Id="rId166" Type="http://schemas.openxmlformats.org/officeDocument/2006/relationships/hyperlink" Target="http://en.wikipedia.org/wiki/IEEE_802.11" TargetMode="External"/><Relationship Id="rId182" Type="http://schemas.openxmlformats.org/officeDocument/2006/relationships/hyperlink" Target="http://en.wikipedia.org/wiki/FTTx" TargetMode="External"/><Relationship Id="rId187" Type="http://schemas.openxmlformats.org/officeDocument/2006/relationships/hyperlink" Target="http://en.wikipedia.org/wiki/2G" TargetMode="External"/><Relationship Id="rId217"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0.png"/><Relationship Id="rId233" Type="http://schemas.openxmlformats.org/officeDocument/2006/relationships/image" Target="media/image31.emf"/><Relationship Id="rId238" Type="http://schemas.openxmlformats.org/officeDocument/2006/relationships/image" Target="media/image36.png"/><Relationship Id="rId254" Type="http://schemas.openxmlformats.org/officeDocument/2006/relationships/header" Target="header1.xml"/><Relationship Id="rId23" Type="http://schemas.openxmlformats.org/officeDocument/2006/relationships/hyperlink" Target="http://en.wikipedia.org/wiki/Dynamic_Host_Configuration_Protocol" TargetMode="External"/><Relationship Id="rId28" Type="http://schemas.openxmlformats.org/officeDocument/2006/relationships/hyperlink" Target="http://en.wikipedia.org/wiki/Asynchronous_Transfer_Mode" TargetMode="External"/><Relationship Id="rId49" Type="http://schemas.openxmlformats.org/officeDocument/2006/relationships/hyperlink" Target="http://en.wikipedia.org/wiki/Bit" TargetMode="External"/><Relationship Id="rId114" Type="http://schemas.openxmlformats.org/officeDocument/2006/relationships/hyperlink" Target="http://en.wikipedia.org/wiki/Fixed_wireless" TargetMode="External"/><Relationship Id="rId119" Type="http://schemas.openxmlformats.org/officeDocument/2006/relationships/hyperlink" Target="http://en.wikipedia.org/wiki/3GPP" TargetMode="External"/><Relationship Id="rId44" Type="http://schemas.openxmlformats.org/officeDocument/2006/relationships/hyperlink" Target="http://en.wikipedia.org/wiki/G.992.3" TargetMode="External"/><Relationship Id="rId60" Type="http://schemas.openxmlformats.org/officeDocument/2006/relationships/hyperlink" Target="http://en.wikipedia.org/wiki/High-definition_television" TargetMode="External"/><Relationship Id="rId65" Type="http://schemas.openxmlformats.org/officeDocument/2006/relationships/hyperlink" Target="http://www.wisegeek.com/what-is-dsl.htm" TargetMode="External"/><Relationship Id="rId81" Type="http://schemas.openxmlformats.org/officeDocument/2006/relationships/hyperlink" Target="http://en.wikipedia.org/wiki/Broadband_Internet_access" TargetMode="External"/><Relationship Id="rId86" Type="http://schemas.openxmlformats.org/officeDocument/2006/relationships/hyperlink" Target="http://en.wikipedia.org/wiki/Internet_service_provider" TargetMode="External"/><Relationship Id="rId130" Type="http://schemas.openxmlformats.org/officeDocument/2006/relationships/hyperlink" Target="http://en.wikipedia.org/wiki/Enhanced_Data_Rates_for_GSM_Evolution" TargetMode="External"/><Relationship Id="rId135" Type="http://schemas.openxmlformats.org/officeDocument/2006/relationships/hyperlink" Target="http://en.wikipedia.org/wiki/A5/1" TargetMode="External"/><Relationship Id="rId151" Type="http://schemas.openxmlformats.org/officeDocument/2006/relationships/hyperlink" Target="http://en.wikipedia.org/wiki/Wireless_spectrum" TargetMode="External"/><Relationship Id="rId156" Type="http://schemas.openxmlformats.org/officeDocument/2006/relationships/hyperlink" Target="http://en.wikipedia.org/wiki/Wireless_LAN" TargetMode="External"/><Relationship Id="rId177" Type="http://schemas.openxmlformats.org/officeDocument/2006/relationships/hyperlink" Target="http://en.wikipedia.org/wiki/Internet_access" TargetMode="External"/><Relationship Id="rId198" Type="http://schemas.openxmlformats.org/officeDocument/2006/relationships/hyperlink" Target="http://en.wikipedia.org/wiki/Microwave" TargetMode="External"/><Relationship Id="rId172" Type="http://schemas.openxmlformats.org/officeDocument/2006/relationships/hyperlink" Target="http://en.wikipedia.org/wiki/Symbian" TargetMode="External"/><Relationship Id="rId193" Type="http://schemas.openxmlformats.org/officeDocument/2006/relationships/hyperlink" Target="http://en.wikipedia.org/wiki/Internet_access" TargetMode="External"/><Relationship Id="rId202" Type="http://schemas.openxmlformats.org/officeDocument/2006/relationships/hyperlink" Target="http://en.wikipedia.org/wiki/Network_operations_center" TargetMode="External"/><Relationship Id="rId207" Type="http://schemas.openxmlformats.org/officeDocument/2006/relationships/hyperlink" Target="http://upload.wikimedia.org/wikipedia/commons/6/62/ISDB-T_CH_Seg_Prog_allocation.jpg.svg" TargetMode="External"/><Relationship Id="rId223" Type="http://schemas.openxmlformats.org/officeDocument/2006/relationships/image" Target="media/image21.jpeg"/><Relationship Id="rId228" Type="http://schemas.openxmlformats.org/officeDocument/2006/relationships/image" Target="media/image26.png"/><Relationship Id="rId244" Type="http://schemas.openxmlformats.org/officeDocument/2006/relationships/hyperlink" Target="https://www.bluetooth.org/apps/content/" TargetMode="External"/><Relationship Id="rId249" Type="http://schemas.openxmlformats.org/officeDocument/2006/relationships/hyperlink" Target="http://www.dlna.org/" TargetMode="External"/><Relationship Id="rId13" Type="http://schemas.openxmlformats.org/officeDocument/2006/relationships/hyperlink" Target="http://en.wikipedia.org/wiki/Internet_access" TargetMode="External"/><Relationship Id="rId18" Type="http://schemas.openxmlformats.org/officeDocument/2006/relationships/hyperlink" Target="http://en.wikipedia.org/wiki/Frequency_band" TargetMode="External"/><Relationship Id="rId39" Type="http://schemas.openxmlformats.org/officeDocument/2006/relationships/hyperlink" Target="http://en.wikipedia.org/wiki/Telephone_exchange" TargetMode="External"/><Relationship Id="rId109" Type="http://schemas.openxmlformats.org/officeDocument/2006/relationships/hyperlink" Target="http://en.wikipedia.org/wiki/Mobile_devices" TargetMode="External"/><Relationship Id="rId34" Type="http://schemas.openxmlformats.org/officeDocument/2006/relationships/hyperlink" Target="http://en.wikipedia.org/wiki/Telephone_line" TargetMode="External"/><Relationship Id="rId50" Type="http://schemas.openxmlformats.org/officeDocument/2006/relationships/hyperlink" Target="http://en.wikipedia.org/wiki/Mbit/s" TargetMode="External"/><Relationship Id="rId55" Type="http://schemas.openxmlformats.org/officeDocument/2006/relationships/hyperlink" Target="http://en.wikipedia.org/wiki/Mbit/s" TargetMode="External"/><Relationship Id="rId76" Type="http://schemas.openxmlformats.org/officeDocument/2006/relationships/hyperlink" Target="http://searchwindevelopment.techtarget.com/definition/Internet" TargetMode="External"/><Relationship Id="rId97" Type="http://schemas.openxmlformats.org/officeDocument/2006/relationships/hyperlink" Target="http://en.wikipedia.org/wiki/Coaxial_cable" TargetMode="External"/><Relationship Id="rId104" Type="http://schemas.openxmlformats.org/officeDocument/2006/relationships/hyperlink" Target="http://en.wikipedia.org/wiki/GSM" TargetMode="External"/><Relationship Id="rId120" Type="http://schemas.openxmlformats.org/officeDocument/2006/relationships/hyperlink" Target="http://en.wikipedia.org/wiki/GSM" TargetMode="External"/><Relationship Id="rId125" Type="http://schemas.openxmlformats.org/officeDocument/2006/relationships/hyperlink" Target="http://en.wikipedia.org/wiki/CDMA2000" TargetMode="External"/><Relationship Id="rId141" Type="http://schemas.openxmlformats.org/officeDocument/2006/relationships/hyperlink" Target="http://en.wikipedia.org/wiki/Location-based_service" TargetMode="External"/><Relationship Id="rId146" Type="http://schemas.openxmlformats.org/officeDocument/2006/relationships/hyperlink" Target="http://en.wikipedia.org/wiki/Digital_signal_processing" TargetMode="External"/><Relationship Id="rId167" Type="http://schemas.openxmlformats.org/officeDocument/2006/relationships/hyperlink" Target="http://en.wikipedia.org/wiki/IEEE_802.11" TargetMode="External"/><Relationship Id="rId188" Type="http://schemas.openxmlformats.org/officeDocument/2006/relationships/hyperlink" Target="http://en.wikipedia.org/wiki/3G" TargetMode="External"/><Relationship Id="rId7" Type="http://schemas.openxmlformats.org/officeDocument/2006/relationships/settings" Target="settings.xml"/><Relationship Id="rId71" Type="http://schemas.openxmlformats.org/officeDocument/2006/relationships/hyperlink" Target="http://searchdatacenter.techtarget.com/definition/scalability" TargetMode="External"/><Relationship Id="rId92" Type="http://schemas.openxmlformats.org/officeDocument/2006/relationships/hyperlink" Target="http://en.wikipedia.org/wiki/Mobile_broadband" TargetMode="External"/><Relationship Id="rId162" Type="http://schemas.openxmlformats.org/officeDocument/2006/relationships/hyperlink" Target="http://en.wikipedia.org/wiki/Chipset" TargetMode="External"/><Relationship Id="rId183" Type="http://schemas.openxmlformats.org/officeDocument/2006/relationships/hyperlink" Target="http://en.wikipedia.org/wiki/Cellular_phone" TargetMode="External"/><Relationship Id="rId213" Type="http://schemas.openxmlformats.org/officeDocument/2006/relationships/image" Target="media/image11.png"/><Relationship Id="rId218" Type="http://schemas.openxmlformats.org/officeDocument/2006/relationships/image" Target="media/image16.wmf"/><Relationship Id="rId234" Type="http://schemas.openxmlformats.org/officeDocument/2006/relationships/image" Target="media/image32.wmf"/><Relationship Id="rId239" Type="http://schemas.openxmlformats.org/officeDocument/2006/relationships/hyperlink" Target="http://www.homegateway.org" TargetMode="External"/><Relationship Id="rId2" Type="http://schemas.openxmlformats.org/officeDocument/2006/relationships/customXml" Target="../customXml/item2.xml"/><Relationship Id="rId29" Type="http://schemas.openxmlformats.org/officeDocument/2006/relationships/hyperlink" Target="http://en.wikipedia.org/wiki/Point-to-Point_Protocol_over_Ethernet" TargetMode="External"/><Relationship Id="rId250" Type="http://schemas.openxmlformats.org/officeDocument/2006/relationships/hyperlink" Target="http://tools.ietf.org/html/draft-pantos-http-live-streaming-10" TargetMode="External"/><Relationship Id="rId255" Type="http://schemas.openxmlformats.org/officeDocument/2006/relationships/footer" Target="footer1.xml"/><Relationship Id="rId24" Type="http://schemas.openxmlformats.org/officeDocument/2006/relationships/hyperlink" Target="http://en.wikipedia.org/wiki/IP_address" TargetMode="External"/><Relationship Id="rId40" Type="http://schemas.openxmlformats.org/officeDocument/2006/relationships/hyperlink" Target="http://en.wikipedia.org/wiki/Last_mile" TargetMode="External"/><Relationship Id="rId45" Type="http://schemas.openxmlformats.org/officeDocument/2006/relationships/hyperlink" Target="http://en.wikipedia.org/wiki/Mbit/s" TargetMode="External"/><Relationship Id="rId66" Type="http://schemas.openxmlformats.org/officeDocument/2006/relationships/hyperlink" Target="http://www.wisegeek.com/what-is-a-digital-subscriber-line.htm" TargetMode="External"/><Relationship Id="rId87" Type="http://schemas.openxmlformats.org/officeDocument/2006/relationships/hyperlink" Target="http://en.wikipedia.org/wiki/Cable_television" TargetMode="External"/><Relationship Id="rId110" Type="http://schemas.openxmlformats.org/officeDocument/2006/relationships/hyperlink" Target="http://en.wikipedia.org/wiki/Mobile_telecommunication" TargetMode="External"/><Relationship Id="rId115" Type="http://schemas.openxmlformats.org/officeDocument/2006/relationships/hyperlink" Target="http://en.wikipedia.org/wiki/Videotelephony" TargetMode="External"/><Relationship Id="rId131" Type="http://schemas.openxmlformats.org/officeDocument/2006/relationships/hyperlink" Target="http://en.wikipedia.org/wiki/DECT" TargetMode="External"/><Relationship Id="rId136" Type="http://schemas.openxmlformats.org/officeDocument/2006/relationships/hyperlink" Target="http://en.wikipedia.org/wiki/Stream_cipher" TargetMode="External"/><Relationship Id="rId157" Type="http://schemas.openxmlformats.org/officeDocument/2006/relationships/hyperlink" Target="http://en.wikipedia.org/wiki/Institute_of_Electrical_and_Electronics_Engineers" TargetMode="External"/><Relationship Id="rId178" Type="http://schemas.openxmlformats.org/officeDocument/2006/relationships/hyperlink" Target="http://en.wikipedia.org/wiki/3G" TargetMode="External"/><Relationship Id="rId61" Type="http://schemas.openxmlformats.org/officeDocument/2006/relationships/hyperlink" Target="http://en.wikipedia.org/wiki/Voice_over_IP" TargetMode="External"/><Relationship Id="rId82" Type="http://schemas.openxmlformats.org/officeDocument/2006/relationships/hyperlink" Target="http://en.wikipedia.org/wiki/Cable_television" TargetMode="External"/><Relationship Id="rId152" Type="http://schemas.openxmlformats.org/officeDocument/2006/relationships/hyperlink" Target="http://en.wikipedia.org/wiki/Wireless_network" TargetMode="External"/><Relationship Id="rId173" Type="http://schemas.openxmlformats.org/officeDocument/2006/relationships/hyperlink" Target="http://en.wikipedia.org/wiki/MiFi" TargetMode="External"/><Relationship Id="rId194" Type="http://schemas.openxmlformats.org/officeDocument/2006/relationships/hyperlink" Target="http://en.wikipedia.org/wiki/Satellite" TargetMode="External"/><Relationship Id="rId199" Type="http://schemas.openxmlformats.org/officeDocument/2006/relationships/hyperlink" Target="http://en.wikipedia.org/wiki/Very-small-aperture_terminal" TargetMode="External"/><Relationship Id="rId203" Type="http://schemas.openxmlformats.org/officeDocument/2006/relationships/hyperlink" Target="http://en.wikipedia.org/wiki/Star_network" TargetMode="External"/><Relationship Id="rId208" Type="http://schemas.openxmlformats.org/officeDocument/2006/relationships/image" Target="media/image6.png"/><Relationship Id="rId229" Type="http://schemas.openxmlformats.org/officeDocument/2006/relationships/image" Target="media/image27.emf"/><Relationship Id="rId19" Type="http://schemas.openxmlformats.org/officeDocument/2006/relationships/hyperlink" Target="http://en.wikipedia.org/wiki/DSL_filter" TargetMode="External"/><Relationship Id="rId224" Type="http://schemas.openxmlformats.org/officeDocument/2006/relationships/image" Target="media/image22.wmf"/><Relationship Id="rId240" Type="http://schemas.openxmlformats.org/officeDocument/2006/relationships/hyperlink" Target="http://www.osgi.org" TargetMode="External"/><Relationship Id="rId245" Type="http://schemas.openxmlformats.org/officeDocument/2006/relationships/hyperlink" Target="http://www.zigbee.org/Home.aspx" TargetMode="External"/><Relationship Id="rId14" Type="http://schemas.openxmlformats.org/officeDocument/2006/relationships/hyperlink" Target="http://en.wikipedia.org/wiki/Access_network" TargetMode="External"/><Relationship Id="rId30" Type="http://schemas.openxmlformats.org/officeDocument/2006/relationships/hyperlink" Target="http://en.wikipedia.org/wiki/Point-to-Point_Protocol_over_ATM" TargetMode="External"/><Relationship Id="rId35" Type="http://schemas.openxmlformats.org/officeDocument/2006/relationships/hyperlink" Target="http://en.wikipedia.org/wiki/Voiceband" TargetMode="External"/><Relationship Id="rId56" Type="http://schemas.openxmlformats.org/officeDocument/2006/relationships/hyperlink" Target="http://en.wikipedia.org/wiki/Downstream_(networking)" TargetMode="External"/><Relationship Id="rId77" Type="http://schemas.openxmlformats.org/officeDocument/2006/relationships/hyperlink" Target="http://searchdatacenter.techtarget.com/definition/coaxial-cable" TargetMode="External"/><Relationship Id="rId100" Type="http://schemas.openxmlformats.org/officeDocument/2006/relationships/hyperlink" Target="http://en.wikipedia.org/wiki/Tying_(commerce)" TargetMode="External"/><Relationship Id="rId105" Type="http://schemas.openxmlformats.org/officeDocument/2006/relationships/hyperlink" Target="http://en.wikipedia.org/wiki/ITU" TargetMode="External"/><Relationship Id="rId126" Type="http://schemas.openxmlformats.org/officeDocument/2006/relationships/hyperlink" Target="http://en.wikipedia.org/wiki/3GPP2" TargetMode="External"/><Relationship Id="rId147" Type="http://schemas.openxmlformats.org/officeDocument/2006/relationships/hyperlink" Target="http://en.wikipedia.org/wiki/Network_architecture" TargetMode="External"/><Relationship Id="rId168" Type="http://schemas.openxmlformats.org/officeDocument/2006/relationships/hyperlink" Target="http://en.wikipedia.org/wiki/Android_(operating_system)" TargetMode="External"/><Relationship Id="rId8" Type="http://schemas.openxmlformats.org/officeDocument/2006/relationships/webSettings" Target="webSettings.xml"/><Relationship Id="rId51" Type="http://schemas.openxmlformats.org/officeDocument/2006/relationships/hyperlink" Target="http://en.wikipedia.org/wiki/Digital_subscriber_line_access_multiplexer" TargetMode="External"/><Relationship Id="rId72" Type="http://schemas.openxmlformats.org/officeDocument/2006/relationships/hyperlink" Target="http://searchenterprisewan.techtarget.com/definition/bandwidth" TargetMode="External"/><Relationship Id="rId93" Type="http://schemas.openxmlformats.org/officeDocument/2006/relationships/hyperlink" Target="http://en.wikipedia.org/wiki/Cable_modem" TargetMode="External"/><Relationship Id="rId98" Type="http://schemas.openxmlformats.org/officeDocument/2006/relationships/hyperlink" Target="http://en.wikipedia.org/wiki/Access_network" TargetMode="External"/><Relationship Id="rId121" Type="http://schemas.openxmlformats.org/officeDocument/2006/relationships/hyperlink" Target="http://en.wikipedia.org/wiki/2G" TargetMode="External"/><Relationship Id="rId142" Type="http://schemas.openxmlformats.org/officeDocument/2006/relationships/hyperlink" Target="http://en.wikipedia.org/wiki/Global_Positioning_System" TargetMode="External"/><Relationship Id="rId163" Type="http://schemas.openxmlformats.org/officeDocument/2006/relationships/hyperlink" Target="http://en.wikipedia.org/wiki/Backwards_compatible" TargetMode="External"/><Relationship Id="rId184" Type="http://schemas.openxmlformats.org/officeDocument/2006/relationships/hyperlink" Target="http://en.wikipedia.org/wiki/GSM" TargetMode="External"/><Relationship Id="rId189" Type="http://schemas.openxmlformats.org/officeDocument/2006/relationships/hyperlink" Target="http://en.wikipedia.org/wiki/4G" TargetMode="External"/><Relationship Id="rId219" Type="http://schemas.openxmlformats.org/officeDocument/2006/relationships/image" Target="media/image17.png"/><Relationship Id="rId3" Type="http://schemas.openxmlformats.org/officeDocument/2006/relationships/customXml" Target="../customXml/item3.xml"/><Relationship Id="rId214" Type="http://schemas.openxmlformats.org/officeDocument/2006/relationships/image" Target="media/image12.png"/><Relationship Id="rId230" Type="http://schemas.openxmlformats.org/officeDocument/2006/relationships/image" Target="media/image28.emf"/><Relationship Id="rId235" Type="http://schemas.openxmlformats.org/officeDocument/2006/relationships/image" Target="media/image33.wmf"/><Relationship Id="rId251" Type="http://schemas.openxmlformats.org/officeDocument/2006/relationships/hyperlink" Target="http://www.iis.net/downloads/microsoft/smooth-streaming" TargetMode="External"/><Relationship Id="rId256" Type="http://schemas.openxmlformats.org/officeDocument/2006/relationships/fontTable" Target="fontTable.xml"/><Relationship Id="rId25" Type="http://schemas.openxmlformats.org/officeDocument/2006/relationships/hyperlink" Target="http://en.wikipedia.org/wiki/Authentication" TargetMode="External"/><Relationship Id="rId46" Type="http://schemas.openxmlformats.org/officeDocument/2006/relationships/hyperlink" Target="http://en.wikipedia.org/wiki/Digital_subscriber_line_access_multiplexer" TargetMode="External"/><Relationship Id="rId67" Type="http://schemas.openxmlformats.org/officeDocument/2006/relationships/hyperlink" Target="http://www.wisegeek.com/what-is-a-transceiver.htm" TargetMode="External"/><Relationship Id="rId116" Type="http://schemas.openxmlformats.org/officeDocument/2006/relationships/hyperlink" Target="http://en.wikipedia.org/wiki/Multimedia_Broadcast_Multicast_Service" TargetMode="External"/><Relationship Id="rId137" Type="http://schemas.openxmlformats.org/officeDocument/2006/relationships/hyperlink" Target="http://en.wikipedia.org/wiki/Mobile_TV" TargetMode="External"/><Relationship Id="rId158" Type="http://schemas.openxmlformats.org/officeDocument/2006/relationships/hyperlink" Target="http://en.wikipedia.org/wiki/802.11" TargetMode="External"/><Relationship Id="rId20" Type="http://schemas.openxmlformats.org/officeDocument/2006/relationships/hyperlink" Target="http://en.wikipedia.org/wiki/Abstraction_layer" TargetMode="External"/><Relationship Id="rId41" Type="http://schemas.openxmlformats.org/officeDocument/2006/relationships/hyperlink" Target="http://en.wikipedia.org/wiki/Wire_gauge" TargetMode="External"/><Relationship Id="rId62" Type="http://schemas.openxmlformats.org/officeDocument/2006/relationships/hyperlink" Target="http://en.wikipedia.org/wiki/Internet_access" TargetMode="External"/><Relationship Id="rId83" Type="http://schemas.openxmlformats.org/officeDocument/2006/relationships/hyperlink" Target="http://en.wikipedia.org/wiki/Digital_subscriber_line" TargetMode="External"/><Relationship Id="rId88" Type="http://schemas.openxmlformats.org/officeDocument/2006/relationships/hyperlink" Target="http://en.wikipedia.org/wiki/Telephone" TargetMode="External"/><Relationship Id="rId111" Type="http://schemas.openxmlformats.org/officeDocument/2006/relationships/hyperlink" Target="http://en.wikipedia.org/wiki/International_Telecommunication_Union" TargetMode="External"/><Relationship Id="rId132" Type="http://schemas.openxmlformats.org/officeDocument/2006/relationships/hyperlink" Target="http://en.wikipedia.org/wiki/Mobile_WiMAX" TargetMode="External"/><Relationship Id="rId153" Type="http://schemas.openxmlformats.org/officeDocument/2006/relationships/hyperlink" Target="http://en.wikipedia.org/wiki/Radio_waves" TargetMode="External"/><Relationship Id="rId174" Type="http://schemas.openxmlformats.org/officeDocument/2006/relationships/hyperlink" Target="http://en.wikipedia.org/wiki/WiBro" TargetMode="External"/><Relationship Id="rId179" Type="http://schemas.openxmlformats.org/officeDocument/2006/relationships/hyperlink" Target="http://en.wikipedia.org/wiki/HSDPA" TargetMode="External"/><Relationship Id="rId195" Type="http://schemas.openxmlformats.org/officeDocument/2006/relationships/hyperlink" Target="http://en.wikipedia.org/wiki/Geostationary_orbit" TargetMode="External"/><Relationship Id="rId209" Type="http://schemas.openxmlformats.org/officeDocument/2006/relationships/image" Target="media/image7.emf"/><Relationship Id="rId190" Type="http://schemas.openxmlformats.org/officeDocument/2006/relationships/hyperlink" Target="http://computer.howstuffworks.com/removable-storage.htm" TargetMode="External"/><Relationship Id="rId204" Type="http://schemas.openxmlformats.org/officeDocument/2006/relationships/image" Target="media/image3.emf"/><Relationship Id="rId220" Type="http://schemas.openxmlformats.org/officeDocument/2006/relationships/image" Target="media/image18.jpeg"/><Relationship Id="rId225" Type="http://schemas.openxmlformats.org/officeDocument/2006/relationships/image" Target="media/image23.emf"/><Relationship Id="rId241" Type="http://schemas.openxmlformats.org/officeDocument/2006/relationships/hyperlink" Target="http://www.i-speak-qeo.com/applications.php" TargetMode="External"/><Relationship Id="rId246" Type="http://schemas.openxmlformats.org/officeDocument/2006/relationships/hyperlink" Target="http://www.nfc-forum.org/home/" TargetMode="External"/><Relationship Id="rId15" Type="http://schemas.openxmlformats.org/officeDocument/2006/relationships/hyperlink" Target="http://en.wikipedia.org/wiki/Asymmetric_digital_subscriber_line" TargetMode="External"/><Relationship Id="rId36" Type="http://schemas.openxmlformats.org/officeDocument/2006/relationships/hyperlink" Target="http://en.wikipedia.org/wiki/Modem" TargetMode="External"/><Relationship Id="rId57" Type="http://schemas.openxmlformats.org/officeDocument/2006/relationships/hyperlink" Target="http://en.wikipedia.org/wiki/Upstream_(networking)" TargetMode="External"/><Relationship Id="rId106" Type="http://schemas.openxmlformats.org/officeDocument/2006/relationships/hyperlink" Target="http://en.wikipedia.org/wiki/3G" TargetMode="External"/><Relationship Id="rId127" Type="http://schemas.openxmlformats.org/officeDocument/2006/relationships/hyperlink" Target="http://en.wikipedia.org/wiki/IS-95" TargetMode="External"/><Relationship Id="rId10" Type="http://schemas.openxmlformats.org/officeDocument/2006/relationships/endnotes" Target="endnotes.xml"/><Relationship Id="rId31" Type="http://schemas.openxmlformats.org/officeDocument/2006/relationships/hyperlink" Target="http://en.wikipedia.org/wiki/Point-to-Point_Protocol" TargetMode="External"/><Relationship Id="rId52" Type="http://schemas.openxmlformats.org/officeDocument/2006/relationships/hyperlink" Target="http://en.wikipedia.org/wiki/ADSL2" TargetMode="External"/><Relationship Id="rId73" Type="http://schemas.openxmlformats.org/officeDocument/2006/relationships/hyperlink" Target="http://searchnetworking.techtarget.com/definition/network" TargetMode="External"/><Relationship Id="rId78" Type="http://schemas.openxmlformats.org/officeDocument/2006/relationships/hyperlink" Target="http://searchnetworking.techtarget.com/definition/SDH" TargetMode="External"/><Relationship Id="rId94" Type="http://schemas.openxmlformats.org/officeDocument/2006/relationships/hyperlink" Target="http://en.wikipedia.org/wiki/Cable_modem_termination_system" TargetMode="External"/><Relationship Id="rId99" Type="http://schemas.openxmlformats.org/officeDocument/2006/relationships/hyperlink" Target="http://en.wikipedia.org/wiki/Last-mile" TargetMode="External"/><Relationship Id="rId101" Type="http://schemas.openxmlformats.org/officeDocument/2006/relationships/hyperlink" Target="http://en.wikipedia.org/wiki/Naked_DSL" TargetMode="External"/><Relationship Id="rId122" Type="http://schemas.openxmlformats.org/officeDocument/2006/relationships/hyperlink" Target="http://en.wikipedia.org/wiki/W-CDMA" TargetMode="External"/><Relationship Id="rId143" Type="http://schemas.openxmlformats.org/officeDocument/2006/relationships/hyperlink" Target="http://www.3gpp.org/" TargetMode="External"/><Relationship Id="rId148" Type="http://schemas.openxmlformats.org/officeDocument/2006/relationships/hyperlink" Target="http://en.wikipedia.org/wiki/Internet_Protocol" TargetMode="External"/><Relationship Id="rId164" Type="http://schemas.openxmlformats.org/officeDocument/2006/relationships/hyperlink" Target="http://en.wikipedia.org/wiki/Mobile_phone" TargetMode="External"/><Relationship Id="rId169" Type="http://schemas.openxmlformats.org/officeDocument/2006/relationships/hyperlink" Target="http://en.wikipedia.org/wiki/Bada_(operating_system)" TargetMode="External"/><Relationship Id="rId185" Type="http://schemas.openxmlformats.org/officeDocument/2006/relationships/hyperlink" Target="http://en.wikipedia.org/wiki/Code_division_multiple_acces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en.wikipedia.org/wiki/XDSL" TargetMode="External"/><Relationship Id="rId210" Type="http://schemas.openxmlformats.org/officeDocument/2006/relationships/image" Target="media/image8.emf"/><Relationship Id="rId215" Type="http://schemas.openxmlformats.org/officeDocument/2006/relationships/image" Target="media/image13.jpeg"/><Relationship Id="rId236" Type="http://schemas.openxmlformats.org/officeDocument/2006/relationships/image" Target="media/image34.jpeg"/><Relationship Id="rId257" Type="http://schemas.openxmlformats.org/officeDocument/2006/relationships/theme" Target="theme/theme1.xml"/><Relationship Id="rId26" Type="http://schemas.openxmlformats.org/officeDocument/2006/relationships/hyperlink" Target="http://en.wikipedia.org/wiki/MAC_address" TargetMode="External"/><Relationship Id="rId231" Type="http://schemas.openxmlformats.org/officeDocument/2006/relationships/image" Target="media/image29.emf"/><Relationship Id="rId252" Type="http://schemas.openxmlformats.org/officeDocument/2006/relationships/hyperlink" Target="http://openplatform.cam4home.fi" TargetMode="External"/><Relationship Id="rId47" Type="http://schemas.openxmlformats.org/officeDocument/2006/relationships/hyperlink" Target="http://en.wikipedia.org/wiki/Asymmetric_Digital_Subscriber_Line" TargetMode="External"/><Relationship Id="rId68" Type="http://schemas.openxmlformats.org/officeDocument/2006/relationships/hyperlink" Target="http://en.wikipedia.org/wiki/Ethernet" TargetMode="External"/><Relationship Id="rId89" Type="http://schemas.openxmlformats.org/officeDocument/2006/relationships/hyperlink" Target="http://en.wikipedia.org/wiki/Residential_area" TargetMode="External"/><Relationship Id="rId112" Type="http://schemas.openxmlformats.org/officeDocument/2006/relationships/hyperlink" Target="http://en.wikipedia.org/wiki/Telephony" TargetMode="External"/><Relationship Id="rId133" Type="http://schemas.openxmlformats.org/officeDocument/2006/relationships/hyperlink" Target="http://en.wikipedia.org/wiki/KASUMI_(block_cipher)" TargetMode="External"/><Relationship Id="rId154" Type="http://schemas.openxmlformats.org/officeDocument/2006/relationships/hyperlink" Target="http://en.wikipedia.org/wiki/Computer_network" TargetMode="External"/><Relationship Id="rId175" Type="http://schemas.openxmlformats.org/officeDocument/2006/relationships/hyperlink" Target="http://en.wikipedia.org/wiki/Wireless" TargetMode="External"/><Relationship Id="rId196" Type="http://schemas.openxmlformats.org/officeDocument/2006/relationships/hyperlink" Target="http://en.wikipedia.org/wiki/Data_rate_units" TargetMode="External"/><Relationship Id="rId200" Type="http://schemas.openxmlformats.org/officeDocument/2006/relationships/hyperlink" Target="http://en.wikipedia.org/wiki/Transceiver" TargetMode="External"/><Relationship Id="rId16" Type="http://schemas.openxmlformats.org/officeDocument/2006/relationships/hyperlink" Target="http://en.wikipedia.org/wiki/Plain_old_telephone_service" TargetMode="External"/><Relationship Id="rId221" Type="http://schemas.openxmlformats.org/officeDocument/2006/relationships/image" Target="media/image19.jpeg"/><Relationship Id="rId242" Type="http://schemas.openxmlformats.org/officeDocument/2006/relationships/hyperlink" Target="http://www.wi-fi.org/" TargetMode="External"/><Relationship Id="rId263" Type="http://schemas.microsoft.com/office/2007/relationships/stylesWithEffects" Target="stylesWithEffects.xml"/><Relationship Id="rId37" Type="http://schemas.openxmlformats.org/officeDocument/2006/relationships/hyperlink" Target="http://en.wikipedia.org/wiki/Telephone_call" TargetMode="External"/><Relationship Id="rId58" Type="http://schemas.openxmlformats.org/officeDocument/2006/relationships/hyperlink" Target="http://en.wikipedia.org/wiki/Coaxial_cable" TargetMode="External"/><Relationship Id="rId79" Type="http://schemas.openxmlformats.org/officeDocument/2006/relationships/hyperlink" Target="http://searchenterprisewan.techtarget.com/definition/Multiprotocol-Label-Switching" TargetMode="External"/><Relationship Id="rId102" Type="http://schemas.openxmlformats.org/officeDocument/2006/relationships/hyperlink" Target="http://en.wikipedia.org/wiki/Mobile_phone" TargetMode="External"/><Relationship Id="rId123" Type="http://schemas.openxmlformats.org/officeDocument/2006/relationships/hyperlink" Target="http://en.wikipedia.org/wiki/TD-SCDMA" TargetMode="External"/><Relationship Id="rId144" Type="http://schemas.openxmlformats.org/officeDocument/2006/relationships/hyperlink" Target="http://en.wikipedia.org/wiki/WIMAX" TargetMode="External"/><Relationship Id="rId90" Type="http://schemas.openxmlformats.org/officeDocument/2006/relationships/hyperlink" Target="http://en.wikipedia.org/wiki/Fiber-optic_communication" TargetMode="External"/><Relationship Id="rId165" Type="http://schemas.openxmlformats.org/officeDocument/2006/relationships/hyperlink" Target="http://en.wikipedia.org/wiki/IEEE_802.11" TargetMode="External"/><Relationship Id="rId186" Type="http://schemas.openxmlformats.org/officeDocument/2006/relationships/hyperlink" Target="http://en.wikipedia.org/wiki/Backhaul_(telecommunications)" TargetMode="External"/><Relationship Id="rId211" Type="http://schemas.openxmlformats.org/officeDocument/2006/relationships/image" Target="media/image9.emf"/><Relationship Id="rId232" Type="http://schemas.openxmlformats.org/officeDocument/2006/relationships/image" Target="media/image30.jpeg"/><Relationship Id="rId253" Type="http://schemas.openxmlformats.org/officeDocument/2006/relationships/hyperlink" Target="http://acdc-itea.org" TargetMode="External"/><Relationship Id="rId27" Type="http://schemas.openxmlformats.org/officeDocument/2006/relationships/hyperlink" Target="http://en.wikipedia.org/wiki/Point-to-Point_Protocol" TargetMode="External"/><Relationship Id="rId48" Type="http://schemas.openxmlformats.org/officeDocument/2006/relationships/hyperlink" Target="http://en.wikipedia.org/wiki/Downstream_(computer_science)" TargetMode="External"/><Relationship Id="rId69" Type="http://schemas.openxmlformats.org/officeDocument/2006/relationships/hyperlink" Target="http://en.wikipedia.org/wiki/Internet" TargetMode="External"/><Relationship Id="rId113" Type="http://schemas.openxmlformats.org/officeDocument/2006/relationships/hyperlink" Target="http://en.wikipedia.org/wiki/Mobile_Internet" TargetMode="External"/><Relationship Id="rId134" Type="http://schemas.openxmlformats.org/officeDocument/2006/relationships/hyperlink" Target="http://en.wikipedia.org/wiki/Block_cipher" TargetMode="External"/><Relationship Id="rId80" Type="http://schemas.openxmlformats.org/officeDocument/2006/relationships/hyperlink" Target="http://en.wikipedia.org/wiki/Telecommunication" TargetMode="External"/><Relationship Id="rId155" Type="http://schemas.openxmlformats.org/officeDocument/2006/relationships/hyperlink" Target="http://en.wikipedia.org/wiki/High-speed_Internet" TargetMode="External"/><Relationship Id="rId176" Type="http://schemas.openxmlformats.org/officeDocument/2006/relationships/hyperlink" Target="http://en.wikipedia.org/wiki/Last_mile" TargetMode="External"/><Relationship Id="rId197" Type="http://schemas.openxmlformats.org/officeDocument/2006/relationships/hyperlink" Target="http://en.wikipedia.org/wiki/Geostationary_orbit" TargetMode="External"/><Relationship Id="rId201" Type="http://schemas.openxmlformats.org/officeDocument/2006/relationships/hyperlink" Target="http://en.wikipedia.org/wiki/Modem" TargetMode="External"/><Relationship Id="rId222" Type="http://schemas.openxmlformats.org/officeDocument/2006/relationships/image" Target="media/image20.emf"/><Relationship Id="rId243" Type="http://schemas.openxmlformats.org/officeDocument/2006/relationships/hyperlink" Target="http://www.wi-fi.org/discover-and-learn/wi-fi-direct" TargetMode="External"/><Relationship Id="rId17" Type="http://schemas.openxmlformats.org/officeDocument/2006/relationships/hyperlink" Target="http://en.wikipedia.org/wiki/Telephone_line" TargetMode="External"/><Relationship Id="rId38" Type="http://schemas.openxmlformats.org/officeDocument/2006/relationships/hyperlink" Target="http://en.wikipedia.org/wiki/DSL_filter" TargetMode="External"/><Relationship Id="rId59" Type="http://schemas.openxmlformats.org/officeDocument/2006/relationships/hyperlink" Target="http://en.wikipedia.org/wiki/KHz" TargetMode="External"/><Relationship Id="rId103" Type="http://schemas.openxmlformats.org/officeDocument/2006/relationships/hyperlink" Target="http://en.wikipedia.org/wiki/Backward-compatible" TargetMode="External"/><Relationship Id="rId124" Type="http://schemas.openxmlformats.org/officeDocument/2006/relationships/hyperlink" Target="http://en.wikipedia.org/wiki/HSPA%2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F5F369EAD05843971F903138242814" ma:contentTypeVersion="0" ma:contentTypeDescription="Create a new document." ma:contentTypeScope="" ma:versionID="44435b1d820c9367b5b08ca72241382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b:Source>
    <b:Tag>ETS10</b:Tag>
    <b:SourceType>Report</b:SourceType>
    <b:Guid>{307C63FA-4FC0-4796-A406-91E9EE63E115}</b:Guid>
    <b:Author>
      <b:Author>
        <b:Corporate>ETSI</b:Corporate>
      </b:Author>
    </b:Author>
    <b:Title>Hybrid Broadcast Broadband TV</b:Title>
    <b:Year>2010</b:Year>
    <b:StandardNumber>ETSI TS 102 796 V1.1.1</b:StandardNumber>
    <b:RefOrder>1</b:RefOrder>
  </b:Source>
  <b:Source>
    <b:Tag>Ope</b:Tag>
    <b:SourceType>Report</b:SourceType>
    <b:Guid>{E4F844BA-1B99-4F66-AC02-CA39DC8E485F}</b:Guid>
    <b:Author>
      <b:Author>
        <b:Corporate>Open IPTV Forum</b:Corporate>
      </b:Author>
    </b:Author>
    <b:Title>Open IPTV Forum Release 1 specification, Volume 5;"Declarative Application Environment"</b:Title>
    <b:Year>2010</b:Year>
    <b:RefOrder>2</b:RefOrder>
  </b:Source>
  <b:Source>
    <b:Tag>CEA11</b:Tag>
    <b:SourceType>Report</b:SourceType>
    <b:Guid>{DD02EFA3-50E5-4452-B750-5C01C263D40D}</b:Guid>
    <b:Author>
      <b:Author>
        <b:NameList>
          <b:Person>
            <b:Last>CEA</b:Last>
          </b:Person>
        </b:NameList>
      </b:Author>
    </b:Author>
    <b:Title>Web-based Protocol and Framework for Remote User Interface on UPnP Networks and the Internet (Web4CE)</b:Title>
    <b:Year>2011</b:Year>
    <b:StandardNumber>CEA-2014-B (ANSI)</b:StandardNumber>
    <b:RefOrder>3</b:RefOrder>
  </b:Source>
  <b:Source>
    <b:Tag>ETS</b:Tag>
    <b:SourceType>Report</b:SourceType>
    <b:Guid>{8427602E-F34E-4E0A-BF65-3723D9663D09}</b:Guid>
    <b:Author>
      <b:Author>
        <b:Corporate>DVB</b:Corporate>
      </b:Author>
    </b:Author>
    <b:Title>Signalling and carriage of interactive applications and services in Hybrid Broadcast/Broadband environments"</b:Title>
    <b:StandardNumber>ETSI TS 102 809 (v1.1.1)  (formerly DVB Blue Book A137)</b:StandardNumber>
    <b:Year>2010</b:Year>
    <b:RefOrder>4</b:RefOrder>
  </b:Source>
  <b:Source>
    <b:Tag>Mat10</b:Tag>
    <b:SourceType>Report</b:SourceType>
    <b:Guid>{7AFB9A13-B203-43AD-BBFE-D3A9BEA77CBF}</b:Guid>
    <b:Author>
      <b:Author>
        <b:NameList>
          <b:Person>
            <b:Last>Matsumura</b:Last>
            <b:First>K</b:First>
          </b:Person>
          <b:Person>
            <b:Last>Evans</b:Last>
            <b:First>M</b:First>
          </b:Person>
          <b:Person>
            <b:Last>Shishikui</b:Last>
            <b:First>Y</b:First>
          </b:Person>
          <b:Person>
            <b:Last>McParland</b:Last>
            <b:First>A</b:First>
          </b:Person>
        </b:NameList>
      </b:Author>
    </b:Author>
    <b:Title>Personalization of Broadcast Programs using Synchronized Internet Content</b:Title>
    <b:Year>Jan 2010</b:Year>
    <b:Institution>IEEE International Conference on Consumer Electronics</b:Institution>
    <b:RefOrder>5</b:RefOrder>
  </b:Source>
  <b:Source>
    <b:Tag>ATS10</b:Tag>
    <b:SourceType>Report</b:SourceType>
    <b:Guid>{9118AE44-73BD-48F6-9985-49075E78429C}</b:Guid>
    <b:Author>
      <b:Author>
        <b:Corporate>ATSC</b:Corporate>
      </b:Author>
    </b:Author>
    <b:Title>ATSC Candidate Standard: Non-Real-Time Content Delivery</b:Title>
    <b:Year>Dec 2010</b:Year>
    <b:StandardNumber>TSG-876r1</b:StandardNumber>
    <b:RefOrder>6</b:RefOrder>
  </b:Source>
  <b:Source>
    <b:Tag>ISO10</b:Tag>
    <b:SourceType>Report</b:SourceType>
    <b:Guid>{75B820C6-B3F3-4593-AE5A-021CA7EBD59D}</b:Guid>
    <b:Author>
      <b:Author>
        <b:Corporate>ISO/IEC</b:Corporate>
      </b:Author>
    </b:Author>
    <b:Title>Call for Proposals on MPEG Media Transport (MMT)</b:Title>
    <b:Year>July 2010</b:Year>
    <b:StandardNumber>ISO/IEC JTC1/SC29/WG11 N11539</b:StandardNumber>
    <b:RefOrder>7</b:RefOrder>
  </b:Source>
  <b:Source>
    <b:Tag>Gil11</b:Tag>
    <b:SourceType>DocumentFromInternetSite</b:SourceType>
    <b:Guid>{5EF7B6DE-8F86-4106-90B8-9FA93EF341F4}</b:Guid>
    <b:Author>
      <b:Author>
        <b:NameList>
          <b:Person>
            <b:Last>Gilberton</b:Last>
            <b:First>P</b:First>
          </b:Person>
          <b:Person>
            <b:Last>Legallais</b:Last>
            <b:First>Y</b:First>
          </b:Person>
          <b:Person>
            <b:Last>Gautier</b:Last>
            <b:First>E</b:First>
          </b:Person>
          <b:Person>
            <b:Last>Laurent</b:Last>
            <b:First>A</b:First>
          </b:Person>
          <b:Person>
            <b:Last>Howson</b:Last>
            <b:First>C</b:First>
          </b:Person>
        </b:NameList>
      </b:Author>
    </b:Author>
    <b:Title>Combined Networking Use Cases</b:Title>
    <b:Year>2011</b:Year>
    <b:Month>March</b:Month>
    <b:Day>30</b:Day>
    <b:URL>http://lri.thomnet.com/km/CR-MediaDelivery/NCH/CNE/WP2%20output/Use%20cases/CH_WP2_UseCases.pdf</b:URL>
    <b:InternetSiteTitle>Connected Home WP2</b:InternetSiteTitle>
    <b:RefOrder>8</b:RefOrder>
  </b:Source>
  <b:Source>
    <b:Tag>You11</b:Tag>
    <b:SourceType>Report</b:SourceType>
    <b:Guid>{900393C0-51F1-43C2-8B51-C75FD113D9B6}</b:Guid>
    <b:Author>
      <b:Author>
        <b:Corporate>YouView</b:Corporate>
      </b:Author>
    </b:Author>
    <b:Title>YouView Core Technical Specification for Launch</b:Title>
    <b:Year>Apr 2011</b:Year>
    <b:StandardNumber>Version 1.0</b:StandardNumber>
    <b:RefOrder>9</b:RefOrder>
  </b:Source>
</b:Sources>
</file>

<file path=customXml/itemProps1.xml><?xml version="1.0" encoding="utf-8"?>
<ds:datastoreItem xmlns:ds="http://schemas.openxmlformats.org/officeDocument/2006/customXml" ds:itemID="{58907383-0EB4-43FF-B3CD-CA4865541C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EB062A-AD1D-412E-A338-9E302133965F}">
  <ds:schemaRefs>
    <ds:schemaRef ds:uri="http://schemas.microsoft.com/sharepoint/v3/contenttype/forms"/>
  </ds:schemaRefs>
</ds:datastoreItem>
</file>

<file path=customXml/itemProps3.xml><?xml version="1.0" encoding="utf-8"?>
<ds:datastoreItem xmlns:ds="http://schemas.openxmlformats.org/officeDocument/2006/customXml" ds:itemID="{5E1A4CAB-A56F-4607-AAE0-ED016C0A4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134E326-6EA5-4DCA-A13D-7972528CE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24748</Words>
  <Characters>160795</Characters>
  <Application>Microsoft Office Word</Application>
  <DocSecurity>0</DocSecurity>
  <Lines>1339</Lines>
  <Paragraphs>370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Network Architecture for the Home</vt:lpstr>
      <vt:lpstr>Network Architecture for the Home</vt:lpstr>
    </vt:vector>
  </TitlesOfParts>
  <Manager>NDS Technologies France</Manager>
  <Company>NDS Technologies France</Company>
  <LinksUpToDate>false</LinksUpToDate>
  <CharactersWithSpaces>185173</CharactersWithSpaces>
  <SharedDoc>false</SharedDoc>
  <HLinks>
    <vt:vector size="132" baseType="variant">
      <vt:variant>
        <vt:i4>1835065</vt:i4>
      </vt:variant>
      <vt:variant>
        <vt:i4>143</vt:i4>
      </vt:variant>
      <vt:variant>
        <vt:i4>0</vt:i4>
      </vt:variant>
      <vt:variant>
        <vt:i4>5</vt:i4>
      </vt:variant>
      <vt:variant>
        <vt:lpwstr/>
      </vt:variant>
      <vt:variant>
        <vt:lpwstr>_Toc180818936</vt:lpwstr>
      </vt:variant>
      <vt:variant>
        <vt:i4>1835065</vt:i4>
      </vt:variant>
      <vt:variant>
        <vt:i4>137</vt:i4>
      </vt:variant>
      <vt:variant>
        <vt:i4>0</vt:i4>
      </vt:variant>
      <vt:variant>
        <vt:i4>5</vt:i4>
      </vt:variant>
      <vt:variant>
        <vt:lpwstr/>
      </vt:variant>
      <vt:variant>
        <vt:lpwstr>_Toc180818935</vt:lpwstr>
      </vt:variant>
      <vt:variant>
        <vt:i4>1835065</vt:i4>
      </vt:variant>
      <vt:variant>
        <vt:i4>131</vt:i4>
      </vt:variant>
      <vt:variant>
        <vt:i4>0</vt:i4>
      </vt:variant>
      <vt:variant>
        <vt:i4>5</vt:i4>
      </vt:variant>
      <vt:variant>
        <vt:lpwstr/>
      </vt:variant>
      <vt:variant>
        <vt:lpwstr>_Toc180818934</vt:lpwstr>
      </vt:variant>
      <vt:variant>
        <vt:i4>1376310</vt:i4>
      </vt:variant>
      <vt:variant>
        <vt:i4>122</vt:i4>
      </vt:variant>
      <vt:variant>
        <vt:i4>0</vt:i4>
      </vt:variant>
      <vt:variant>
        <vt:i4>5</vt:i4>
      </vt:variant>
      <vt:variant>
        <vt:lpwstr/>
      </vt:variant>
      <vt:variant>
        <vt:lpwstr>_Toc180826540</vt:lpwstr>
      </vt:variant>
      <vt:variant>
        <vt:i4>1179702</vt:i4>
      </vt:variant>
      <vt:variant>
        <vt:i4>116</vt:i4>
      </vt:variant>
      <vt:variant>
        <vt:i4>0</vt:i4>
      </vt:variant>
      <vt:variant>
        <vt:i4>5</vt:i4>
      </vt:variant>
      <vt:variant>
        <vt:lpwstr/>
      </vt:variant>
      <vt:variant>
        <vt:lpwstr>_Toc180826539</vt:lpwstr>
      </vt:variant>
      <vt:variant>
        <vt:i4>1179702</vt:i4>
      </vt:variant>
      <vt:variant>
        <vt:i4>110</vt:i4>
      </vt:variant>
      <vt:variant>
        <vt:i4>0</vt:i4>
      </vt:variant>
      <vt:variant>
        <vt:i4>5</vt:i4>
      </vt:variant>
      <vt:variant>
        <vt:lpwstr/>
      </vt:variant>
      <vt:variant>
        <vt:lpwstr>_Toc180826538</vt:lpwstr>
      </vt:variant>
      <vt:variant>
        <vt:i4>1179702</vt:i4>
      </vt:variant>
      <vt:variant>
        <vt:i4>104</vt:i4>
      </vt:variant>
      <vt:variant>
        <vt:i4>0</vt:i4>
      </vt:variant>
      <vt:variant>
        <vt:i4>5</vt:i4>
      </vt:variant>
      <vt:variant>
        <vt:lpwstr/>
      </vt:variant>
      <vt:variant>
        <vt:lpwstr>_Toc180826537</vt:lpwstr>
      </vt:variant>
      <vt:variant>
        <vt:i4>1179702</vt:i4>
      </vt:variant>
      <vt:variant>
        <vt:i4>98</vt:i4>
      </vt:variant>
      <vt:variant>
        <vt:i4>0</vt:i4>
      </vt:variant>
      <vt:variant>
        <vt:i4>5</vt:i4>
      </vt:variant>
      <vt:variant>
        <vt:lpwstr/>
      </vt:variant>
      <vt:variant>
        <vt:lpwstr>_Toc180826536</vt:lpwstr>
      </vt:variant>
      <vt:variant>
        <vt:i4>1179702</vt:i4>
      </vt:variant>
      <vt:variant>
        <vt:i4>92</vt:i4>
      </vt:variant>
      <vt:variant>
        <vt:i4>0</vt:i4>
      </vt:variant>
      <vt:variant>
        <vt:i4>5</vt:i4>
      </vt:variant>
      <vt:variant>
        <vt:lpwstr/>
      </vt:variant>
      <vt:variant>
        <vt:lpwstr>_Toc180826535</vt:lpwstr>
      </vt:variant>
      <vt:variant>
        <vt:i4>1179702</vt:i4>
      </vt:variant>
      <vt:variant>
        <vt:i4>86</vt:i4>
      </vt:variant>
      <vt:variant>
        <vt:i4>0</vt:i4>
      </vt:variant>
      <vt:variant>
        <vt:i4>5</vt:i4>
      </vt:variant>
      <vt:variant>
        <vt:lpwstr/>
      </vt:variant>
      <vt:variant>
        <vt:lpwstr>_Toc180826534</vt:lpwstr>
      </vt:variant>
      <vt:variant>
        <vt:i4>1179702</vt:i4>
      </vt:variant>
      <vt:variant>
        <vt:i4>80</vt:i4>
      </vt:variant>
      <vt:variant>
        <vt:i4>0</vt:i4>
      </vt:variant>
      <vt:variant>
        <vt:i4>5</vt:i4>
      </vt:variant>
      <vt:variant>
        <vt:lpwstr/>
      </vt:variant>
      <vt:variant>
        <vt:lpwstr>_Toc180826533</vt:lpwstr>
      </vt:variant>
      <vt:variant>
        <vt:i4>1179702</vt:i4>
      </vt:variant>
      <vt:variant>
        <vt:i4>74</vt:i4>
      </vt:variant>
      <vt:variant>
        <vt:i4>0</vt:i4>
      </vt:variant>
      <vt:variant>
        <vt:i4>5</vt:i4>
      </vt:variant>
      <vt:variant>
        <vt:lpwstr/>
      </vt:variant>
      <vt:variant>
        <vt:lpwstr>_Toc180826532</vt:lpwstr>
      </vt:variant>
      <vt:variant>
        <vt:i4>1179702</vt:i4>
      </vt:variant>
      <vt:variant>
        <vt:i4>68</vt:i4>
      </vt:variant>
      <vt:variant>
        <vt:i4>0</vt:i4>
      </vt:variant>
      <vt:variant>
        <vt:i4>5</vt:i4>
      </vt:variant>
      <vt:variant>
        <vt:lpwstr/>
      </vt:variant>
      <vt:variant>
        <vt:lpwstr>_Toc180826531</vt:lpwstr>
      </vt:variant>
      <vt:variant>
        <vt:i4>1179702</vt:i4>
      </vt:variant>
      <vt:variant>
        <vt:i4>62</vt:i4>
      </vt:variant>
      <vt:variant>
        <vt:i4>0</vt:i4>
      </vt:variant>
      <vt:variant>
        <vt:i4>5</vt:i4>
      </vt:variant>
      <vt:variant>
        <vt:lpwstr/>
      </vt:variant>
      <vt:variant>
        <vt:lpwstr>_Toc180826530</vt:lpwstr>
      </vt:variant>
      <vt:variant>
        <vt:i4>1245238</vt:i4>
      </vt:variant>
      <vt:variant>
        <vt:i4>56</vt:i4>
      </vt:variant>
      <vt:variant>
        <vt:i4>0</vt:i4>
      </vt:variant>
      <vt:variant>
        <vt:i4>5</vt:i4>
      </vt:variant>
      <vt:variant>
        <vt:lpwstr/>
      </vt:variant>
      <vt:variant>
        <vt:lpwstr>_Toc180826529</vt:lpwstr>
      </vt:variant>
      <vt:variant>
        <vt:i4>1245238</vt:i4>
      </vt:variant>
      <vt:variant>
        <vt:i4>50</vt:i4>
      </vt:variant>
      <vt:variant>
        <vt:i4>0</vt:i4>
      </vt:variant>
      <vt:variant>
        <vt:i4>5</vt:i4>
      </vt:variant>
      <vt:variant>
        <vt:lpwstr/>
      </vt:variant>
      <vt:variant>
        <vt:lpwstr>_Toc180826528</vt:lpwstr>
      </vt:variant>
      <vt:variant>
        <vt:i4>1245238</vt:i4>
      </vt:variant>
      <vt:variant>
        <vt:i4>44</vt:i4>
      </vt:variant>
      <vt:variant>
        <vt:i4>0</vt:i4>
      </vt:variant>
      <vt:variant>
        <vt:i4>5</vt:i4>
      </vt:variant>
      <vt:variant>
        <vt:lpwstr/>
      </vt:variant>
      <vt:variant>
        <vt:lpwstr>_Toc180826527</vt:lpwstr>
      </vt:variant>
      <vt:variant>
        <vt:i4>1245238</vt:i4>
      </vt:variant>
      <vt:variant>
        <vt:i4>38</vt:i4>
      </vt:variant>
      <vt:variant>
        <vt:i4>0</vt:i4>
      </vt:variant>
      <vt:variant>
        <vt:i4>5</vt:i4>
      </vt:variant>
      <vt:variant>
        <vt:lpwstr/>
      </vt:variant>
      <vt:variant>
        <vt:lpwstr>_Toc180826526</vt:lpwstr>
      </vt:variant>
      <vt:variant>
        <vt:i4>1245238</vt:i4>
      </vt:variant>
      <vt:variant>
        <vt:i4>32</vt:i4>
      </vt:variant>
      <vt:variant>
        <vt:i4>0</vt:i4>
      </vt:variant>
      <vt:variant>
        <vt:i4>5</vt:i4>
      </vt:variant>
      <vt:variant>
        <vt:lpwstr/>
      </vt:variant>
      <vt:variant>
        <vt:lpwstr>_Toc180826525</vt:lpwstr>
      </vt:variant>
      <vt:variant>
        <vt:i4>1245238</vt:i4>
      </vt:variant>
      <vt:variant>
        <vt:i4>26</vt:i4>
      </vt:variant>
      <vt:variant>
        <vt:i4>0</vt:i4>
      </vt:variant>
      <vt:variant>
        <vt:i4>5</vt:i4>
      </vt:variant>
      <vt:variant>
        <vt:lpwstr/>
      </vt:variant>
      <vt:variant>
        <vt:lpwstr>_Toc180826524</vt:lpwstr>
      </vt:variant>
      <vt:variant>
        <vt:i4>1245238</vt:i4>
      </vt:variant>
      <vt:variant>
        <vt:i4>20</vt:i4>
      </vt:variant>
      <vt:variant>
        <vt:i4>0</vt:i4>
      </vt:variant>
      <vt:variant>
        <vt:i4>5</vt:i4>
      </vt:variant>
      <vt:variant>
        <vt:lpwstr/>
      </vt:variant>
      <vt:variant>
        <vt:lpwstr>_Toc180826523</vt:lpwstr>
      </vt:variant>
      <vt:variant>
        <vt:i4>1245238</vt:i4>
      </vt:variant>
      <vt:variant>
        <vt:i4>14</vt:i4>
      </vt:variant>
      <vt:variant>
        <vt:i4>0</vt:i4>
      </vt:variant>
      <vt:variant>
        <vt:i4>5</vt:i4>
      </vt:variant>
      <vt:variant>
        <vt:lpwstr/>
      </vt:variant>
      <vt:variant>
        <vt:lpwstr>_Toc180826522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Network Architecture for the Home</dc:title>
  <dc:subject>CAM4Home</dc:subject>
  <dc:creator>Damien Alliez</dc:creator>
  <cp:lastModifiedBy>auffrete</cp:lastModifiedBy>
  <cp:revision>2</cp:revision>
  <cp:lastPrinted>2007-10-22T13:26:00Z</cp:lastPrinted>
  <dcterms:created xsi:type="dcterms:W3CDTF">2013-02-28T11:13:00Z</dcterms:created>
  <dcterms:modified xsi:type="dcterms:W3CDTF">2013-02-28T11:13:00Z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t">
    <vt:lpwstr>CAM4HOME-WP1</vt:lpwstr>
  </property>
  <property fmtid="{D5CDD505-2E9C-101B-9397-08002B2CF9AE}" pid="3" name="Projet">
    <vt:lpwstr>CAM4Home</vt:lpwstr>
  </property>
  <property fmtid="{D5CDD505-2E9C-101B-9397-08002B2CF9AE}" pid="4" name="Publication">
    <vt:lpwstr>10/10/2007</vt:lpwstr>
  </property>
  <property fmtid="{D5CDD505-2E9C-101B-9397-08002B2CF9AE}" pid="5" name="Référence">
    <vt:lpwstr>1.0.draft1</vt:lpwstr>
  </property>
  <property fmtid="{D5CDD505-2E9C-101B-9397-08002B2CF9AE}" pid="6" name="Deliverable">
    <vt:lpwstr>D1.1</vt:lpwstr>
  </property>
  <property fmtid="{D5CDD505-2E9C-101B-9397-08002B2CF9AE}" pid="7" name="ContentTypeId">
    <vt:lpwstr>0x01010080F5F369EAD05843971F903138242814</vt:lpwstr>
  </property>
</Properties>
</file>